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81" w:lineRule="exact"/>
        <w:ind w:firstLine="0" w:firstLineChars="0"/>
        <w:jc w:val="center"/>
        <w:outlineLvl w:val="0"/>
        <w:rPr>
          <w:rFonts w:hint="default" w:ascii="Times New Roman" w:hAnsi="Times New Roman" w:eastAsia="方正小标宋简体" w:cs="Times New Roman"/>
          <w:b w:val="0"/>
          <w:bCs w:val="0"/>
          <w:color w:val="000000"/>
          <w:sz w:val="44"/>
        </w:rPr>
      </w:pPr>
      <w:r>
        <w:rPr>
          <w:rFonts w:hint="default" w:ascii="Times New Roman" w:hAnsi="Times New Roman" w:eastAsia="方正小标宋简体" w:cs="Times New Roman"/>
          <w:b w:val="0"/>
          <w:bCs w:val="0"/>
          <w:color w:val="000000"/>
          <w:sz w:val="44"/>
        </w:rPr>
        <w:t>克拉玛依市</w:t>
      </w:r>
      <w:r>
        <w:rPr>
          <w:rFonts w:hint="default" w:ascii="Times New Roman" w:hAnsi="Times New Roman" w:eastAsia="方正小标宋简体" w:cs="Times New Roman"/>
          <w:b w:val="0"/>
          <w:bCs w:val="0"/>
          <w:color w:val="000000"/>
          <w:sz w:val="44"/>
          <w:lang w:eastAsia="zh-CN"/>
        </w:rPr>
        <w:t>智能网联汽车</w:t>
      </w:r>
      <w:r>
        <w:rPr>
          <w:rFonts w:hint="default" w:ascii="Times New Roman" w:hAnsi="Times New Roman" w:eastAsia="方正小标宋简体" w:cs="Times New Roman"/>
          <w:b w:val="0"/>
          <w:bCs w:val="0"/>
          <w:color w:val="000000"/>
          <w:sz w:val="44"/>
        </w:rPr>
        <w:t>测试与示范</w:t>
      </w:r>
    </w:p>
    <w:p>
      <w:pPr>
        <w:overflowPunct w:val="0"/>
        <w:topLinePunct/>
        <w:spacing w:line="581" w:lineRule="exact"/>
        <w:ind w:firstLine="0" w:firstLineChars="0"/>
        <w:jc w:val="center"/>
        <w:outlineLvl w:val="0"/>
        <w:rPr>
          <w:rFonts w:hint="default" w:ascii="Times New Roman" w:hAnsi="Times New Roman" w:eastAsia="方正小标宋简体" w:cs="Times New Roman"/>
          <w:b w:val="0"/>
          <w:bCs w:val="0"/>
          <w:color w:val="000000"/>
          <w:sz w:val="44"/>
        </w:rPr>
      </w:pPr>
      <w:r>
        <w:rPr>
          <w:rFonts w:hint="default" w:ascii="Times New Roman" w:hAnsi="Times New Roman" w:eastAsia="方正小标宋简体" w:cs="Times New Roman"/>
          <w:b w:val="0"/>
          <w:bCs w:val="0"/>
          <w:color w:val="000000"/>
          <w:sz w:val="44"/>
        </w:rPr>
        <w:t>管理办法</w:t>
      </w:r>
    </w:p>
    <w:p>
      <w:pPr>
        <w:ind w:firstLine="0" w:firstLineChars="0"/>
        <w:jc w:val="center"/>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（行政规范性文件，草案）</w:t>
      </w:r>
    </w:p>
    <w:p>
      <w:pPr>
        <w:ind w:firstLine="0" w:firstLineChars="0"/>
        <w:jc w:val="center"/>
        <w:rPr>
          <w:rFonts w:hint="default" w:ascii="Times New Roman" w:hAnsi="Times New Roman" w:eastAsia="仿宋_GB2312" w:cs="Times New Roman"/>
          <w:b w:val="0"/>
          <w:bCs w:val="0"/>
          <w:color w:val="000000"/>
          <w:sz w:val="32"/>
          <w:szCs w:val="32"/>
        </w:rPr>
      </w:pPr>
    </w:p>
    <w:p>
      <w:pPr>
        <w:overflowPunct w:val="0"/>
        <w:topLinePunct/>
        <w:spacing w:line="581" w:lineRule="exact"/>
        <w:ind w:firstLine="0" w:firstLineChars="0"/>
        <w:jc w:val="center"/>
        <w:outlineLvl w:val="1"/>
        <w:rPr>
          <w:rFonts w:hint="default" w:ascii="Times New Roman" w:hAnsi="Times New Roman" w:eastAsia="黑体" w:cs="Times New Roman"/>
          <w:b w:val="0"/>
          <w:bCs w:val="0"/>
          <w:color w:val="000000"/>
        </w:rPr>
      </w:pPr>
      <w:r>
        <w:rPr>
          <w:rFonts w:hint="default" w:ascii="Times New Roman" w:hAnsi="Times New Roman" w:eastAsia="黑体" w:cs="Times New Roman"/>
          <w:b w:val="0"/>
          <w:bCs w:val="0"/>
          <w:color w:val="000000"/>
        </w:rPr>
        <w:t>第一章 总则</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第一条</w:t>
      </w:r>
      <w:r>
        <w:rPr>
          <w:rFonts w:hint="default" w:ascii="Times New Roman" w:hAnsi="Times New Roman" w:eastAsia="仿宋_GB2312" w:cs="Times New Roman"/>
          <w:b w:val="0"/>
          <w:bCs w:val="0"/>
          <w:color w:val="000000"/>
          <w:sz w:val="32"/>
          <w:szCs w:val="32"/>
        </w:rPr>
        <w:t xml:space="preserve"> 为促进</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产业健康有序发展，规范</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道路测试与示范活动，保障道路交通安全，根据《中华人民共和国道路交通安全法》和工信部、公安部、交通运输部关于印发</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智能网联汽车道路测试与示范应用管理规范（试行）</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的通知（工信部联通装〔2021〕97号）（以下简称《</w:t>
      </w:r>
      <w:r>
        <w:rPr>
          <w:rFonts w:hint="default" w:ascii="Times New Roman" w:hAnsi="Times New Roman" w:eastAsia="仿宋_GB2312" w:cs="Times New Roman"/>
          <w:b w:val="0"/>
          <w:bCs w:val="0"/>
          <w:color w:val="000000"/>
          <w:sz w:val="32"/>
          <w:szCs w:val="32"/>
          <w:highlight w:val="none"/>
        </w:rPr>
        <w:t>管理规范</w:t>
      </w:r>
      <w:r>
        <w:rPr>
          <w:rFonts w:hint="default" w:ascii="Times New Roman" w:hAnsi="Times New Roman" w:eastAsia="仿宋_GB2312" w:cs="Times New Roman"/>
          <w:b w:val="0"/>
          <w:bCs w:val="0"/>
          <w:color w:val="000000"/>
          <w:sz w:val="32"/>
          <w:szCs w:val="32"/>
        </w:rPr>
        <w:t>》），以及交通运输部《关于促进道路交通自动驾驶技术发展和应用的指导意见》（交科技发〔2020〕124号）等</w:t>
      </w:r>
      <w:r>
        <w:rPr>
          <w:rFonts w:hint="default" w:ascii="Times New Roman" w:hAnsi="Times New Roman" w:eastAsia="仿宋_GB2312" w:cs="Times New Roman"/>
          <w:b w:val="0"/>
          <w:bCs w:val="0"/>
          <w:color w:val="000000"/>
          <w:sz w:val="32"/>
          <w:szCs w:val="32"/>
          <w:highlight w:val="none"/>
        </w:rPr>
        <w:t>法律法规</w:t>
      </w:r>
      <w:r>
        <w:rPr>
          <w:rFonts w:hint="default" w:ascii="Times New Roman" w:hAnsi="Times New Roman" w:cs="Times New Roman"/>
          <w:b w:val="0"/>
          <w:bCs w:val="0"/>
          <w:color w:val="000000"/>
          <w:sz w:val="32"/>
          <w:szCs w:val="32"/>
          <w:highlight w:val="none"/>
          <w:lang w:val="en-US" w:eastAsia="zh-CN"/>
        </w:rPr>
        <w:t>和国家政策文件要求</w:t>
      </w:r>
      <w:r>
        <w:rPr>
          <w:rFonts w:hint="default" w:ascii="Times New Roman" w:hAnsi="Times New Roman" w:eastAsia="仿宋_GB2312" w:cs="Times New Roman"/>
          <w:b w:val="0"/>
          <w:bCs w:val="0"/>
          <w:color w:val="000000"/>
          <w:sz w:val="32"/>
          <w:szCs w:val="32"/>
        </w:rPr>
        <w:t>，结合我市实际，制定</w:t>
      </w:r>
      <w:r>
        <w:rPr>
          <w:rFonts w:hint="default" w:ascii="Times New Roman" w:hAnsi="Times New Roman" w:eastAsia="仿宋_GB2312" w:cs="Times New Roman"/>
          <w:b w:val="0"/>
          <w:bCs w:val="0"/>
          <w:color w:val="000000"/>
          <w:sz w:val="32"/>
          <w:szCs w:val="32"/>
          <w:highlight w:val="none"/>
        </w:rPr>
        <w:t>本办法</w:t>
      </w:r>
      <w:r>
        <w:rPr>
          <w:rFonts w:hint="default" w:ascii="Times New Roman" w:hAnsi="Times New Roman" w:eastAsia="仿宋_GB2312" w:cs="Times New Roman"/>
          <w:b w:val="0"/>
          <w:bCs w:val="0"/>
          <w:color w:val="000000"/>
          <w:sz w:val="32"/>
          <w:szCs w:val="32"/>
        </w:rPr>
        <w:t>。</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第二条</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cs="Times New Roman"/>
          <w:b w:val="0"/>
          <w:bCs w:val="0"/>
          <w:color w:val="000000"/>
          <w:sz w:val="32"/>
          <w:szCs w:val="32"/>
          <w:lang w:val="en-US" w:eastAsia="zh-CN"/>
        </w:rPr>
        <w:t>智能网联汽车</w:t>
      </w:r>
      <w:r>
        <w:rPr>
          <w:rFonts w:hint="default" w:ascii="Times New Roman" w:hAnsi="Times New Roman" w:eastAsia="仿宋_GB2312" w:cs="Times New Roman"/>
          <w:b w:val="0"/>
          <w:bCs w:val="0"/>
          <w:color w:val="000000"/>
          <w:sz w:val="32"/>
          <w:szCs w:val="32"/>
          <w:lang w:val="en-US" w:eastAsia="zh-CN"/>
        </w:rPr>
        <w:t>道路测试与示范管理应当遵循创新引领、安全可控、包容审慎、开放合作、绿色环保的原则</w:t>
      </w:r>
      <w:r>
        <w:rPr>
          <w:rFonts w:hint="default" w:ascii="Times New Roman" w:hAnsi="Times New Roman" w:eastAsia="仿宋_GB2312" w:cs="Times New Roman"/>
          <w:b w:val="0"/>
          <w:bCs w:val="0"/>
          <w:color w:val="000000"/>
          <w:sz w:val="32"/>
          <w:szCs w:val="32"/>
        </w:rPr>
        <w:t>。</w:t>
      </w:r>
    </w:p>
    <w:p>
      <w:pPr>
        <w:ind w:firstLine="602"/>
        <w:rPr>
          <w:rFonts w:hint="default" w:ascii="Times New Roman" w:hAnsi="Times New Roman" w:cs="Times New Roman"/>
        </w:rPr>
      </w:pPr>
      <w:r>
        <w:rPr>
          <w:rFonts w:hint="default" w:ascii="Times New Roman" w:hAnsi="Times New Roman" w:eastAsia="黑体" w:cs="Times New Roman"/>
          <w:b w:val="0"/>
          <w:bCs w:val="0"/>
          <w:color w:val="000000"/>
          <w:sz w:val="32"/>
          <w:szCs w:val="32"/>
        </w:rPr>
        <w:t>第三条</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val="en-US" w:eastAsia="zh-CN"/>
        </w:rPr>
        <w:t>智能网联汽车是指</w:t>
      </w:r>
      <w:r>
        <w:rPr>
          <w:rFonts w:hint="default" w:ascii="Times New Roman" w:hAnsi="Times New Roman" w:eastAsia="仿宋_GB2312" w:cs="Times New Roman"/>
          <w:i w:val="0"/>
          <w:iCs w:val="0"/>
          <w:caps w:val="0"/>
          <w:color w:val="auto"/>
          <w:spacing w:val="0"/>
          <w:sz w:val="32"/>
          <w:szCs w:val="32"/>
          <w:u w:val="none"/>
          <w:shd w:val="clear"/>
        </w:rPr>
        <w:t>具备环境感知、智能决策和自动控制，或与外界信息交互，乃至协同控制功能</w:t>
      </w:r>
      <w:r>
        <w:rPr>
          <w:rFonts w:hint="default" w:ascii="Times New Roman" w:hAnsi="Times New Roman" w:eastAsia="仿宋_GB2312" w:cs="Times New Roman"/>
          <w:b w:val="0"/>
          <w:bCs w:val="0"/>
          <w:color w:val="000000"/>
          <w:sz w:val="32"/>
          <w:szCs w:val="32"/>
          <w:lang w:val="en-US" w:eastAsia="zh-CN"/>
        </w:rPr>
        <w:t>的汽车，包括</w:t>
      </w:r>
      <w:r>
        <w:rPr>
          <w:rFonts w:hint="default" w:ascii="Times New Roman" w:hAnsi="Times New Roman" w:eastAsia="仿宋_GB2312" w:cs="Times New Roman"/>
          <w:b w:val="0"/>
          <w:bCs w:val="0"/>
          <w:color w:val="auto"/>
          <w:sz w:val="32"/>
          <w:szCs w:val="32"/>
          <w:lang w:val="en-US" w:eastAsia="zh-CN"/>
        </w:rPr>
        <w:t>按照国家标准具有</w:t>
      </w:r>
      <w:r>
        <w:rPr>
          <w:rFonts w:hint="default" w:ascii="Times New Roman" w:hAnsi="Times New Roman" w:cs="Times New Roman"/>
          <w:b w:val="0"/>
          <w:bCs w:val="0"/>
          <w:color w:val="000000"/>
          <w:sz w:val="32"/>
          <w:szCs w:val="32"/>
          <w:lang w:val="en-US" w:eastAsia="zh-CN"/>
        </w:rPr>
        <w:t>有</w:t>
      </w:r>
      <w:r>
        <w:rPr>
          <w:rFonts w:hint="default" w:ascii="Times New Roman" w:hAnsi="Times New Roman" w:eastAsia="仿宋_GB2312" w:cs="Times New Roman"/>
          <w:b w:val="0"/>
          <w:bCs w:val="0"/>
          <w:color w:val="000000"/>
          <w:sz w:val="32"/>
          <w:szCs w:val="32"/>
          <w:lang w:val="en-US" w:eastAsia="zh-CN"/>
        </w:rPr>
        <w:t>条件自动驾驶、高度自动驾驶、完全自动驾驶功能的汽车</w:t>
      </w:r>
      <w:r>
        <w:rPr>
          <w:rFonts w:hint="default" w:ascii="Times New Roman" w:hAnsi="Times New Roman" w:cs="Times New Roman"/>
          <w:b w:val="0"/>
          <w:bCs w:val="0"/>
          <w:color w:val="000000"/>
          <w:sz w:val="32"/>
          <w:szCs w:val="32"/>
          <w:lang w:val="en-US" w:eastAsia="zh-CN"/>
        </w:rPr>
        <w:t>。</w:t>
      </w:r>
    </w:p>
    <w:p>
      <w:pPr>
        <w:ind w:firstLine="602"/>
        <w:rPr>
          <w:rFonts w:hint="default" w:ascii="Times New Roman" w:hAnsi="Times New Roman" w:eastAsia="仿宋_GB2312" w:cs="Times New Roman"/>
          <w:b w:val="0"/>
          <w:bCs w:val="0"/>
          <w:color w:val="00B050"/>
          <w:sz w:val="32"/>
          <w:szCs w:val="32"/>
          <w:lang w:val="en-US" w:eastAsia="zh-CN"/>
        </w:rPr>
      </w:pPr>
      <w:r>
        <w:rPr>
          <w:rFonts w:hint="default" w:ascii="Times New Roman" w:hAnsi="Times New Roman" w:eastAsia="仿宋_GB2312" w:cs="Times New Roman"/>
          <w:i w:val="0"/>
          <w:iCs w:val="0"/>
          <w:caps w:val="0"/>
          <w:color w:val="auto"/>
          <w:spacing w:val="0"/>
          <w:sz w:val="32"/>
          <w:szCs w:val="32"/>
          <w:u w:val="none"/>
          <w:shd w:val="clear"/>
        </w:rPr>
        <w:t>无人驾驶装备是指符合相关技术标准或者规范，通过智能网联系统完成自动驾驶，执行预定任务的低速轮式装备。</w:t>
      </w:r>
    </w:p>
    <w:p>
      <w:pPr>
        <w:ind w:firstLine="602"/>
        <w:rPr>
          <w:rFonts w:hint="default" w:ascii="Times New Roman" w:hAnsi="Times New Roman" w:eastAsia="黑体" w:cs="Times New Roman"/>
          <w:b w:val="0"/>
          <w:bCs w:val="0"/>
          <w:color w:val="000000"/>
          <w:sz w:val="32"/>
          <w:szCs w:val="32"/>
        </w:rPr>
      </w:pPr>
      <w:r>
        <w:rPr>
          <w:rFonts w:hint="default" w:ascii="Times New Roman" w:hAnsi="Times New Roman" w:eastAsia="仿宋_GB2312" w:cs="Times New Roman"/>
          <w:color w:val="000000"/>
          <w:sz w:val="32"/>
          <w:szCs w:val="32"/>
          <w:vertAlign w:val="baseline"/>
          <w:lang w:val="en-US" w:eastAsia="zh-CN"/>
        </w:rPr>
        <w:t>在本市</w:t>
      </w:r>
      <w:r>
        <w:rPr>
          <w:rFonts w:hint="default" w:ascii="Times New Roman" w:hAnsi="Times New Roman" w:eastAsia="仿宋_GB2312" w:cs="Times New Roman"/>
          <w:i w:val="0"/>
          <w:iCs w:val="0"/>
          <w:caps w:val="0"/>
          <w:color w:val="auto"/>
          <w:spacing w:val="0"/>
          <w:sz w:val="32"/>
          <w:szCs w:val="32"/>
          <w:u w:val="none"/>
          <w:shd w:val="clear"/>
        </w:rPr>
        <w:t>特定道路和区域</w:t>
      </w:r>
      <w:r>
        <w:rPr>
          <w:rFonts w:hint="default" w:ascii="Times New Roman" w:hAnsi="Times New Roman" w:eastAsia="仿宋_GB2312" w:cs="Times New Roman"/>
          <w:color w:val="000000"/>
          <w:sz w:val="32"/>
          <w:szCs w:val="32"/>
          <w:vertAlign w:val="baseline"/>
          <w:lang w:val="en-US" w:eastAsia="zh-CN"/>
        </w:rPr>
        <w:t>开展有条件自动驾驶、高度自动驾驶</w:t>
      </w:r>
      <w:r>
        <w:rPr>
          <w:rFonts w:hint="default" w:ascii="Times New Roman" w:hAnsi="Times New Roman" w:cs="Times New Roman"/>
          <w:color w:val="000000"/>
          <w:sz w:val="32"/>
          <w:szCs w:val="32"/>
          <w:highlight w:val="none"/>
          <w:vertAlign w:val="baseline"/>
          <w:lang w:val="en-US" w:eastAsia="zh-CN"/>
        </w:rPr>
        <w:t>、完全自动驾驶</w:t>
      </w:r>
      <w:r>
        <w:rPr>
          <w:rFonts w:hint="default" w:ascii="Times New Roman" w:hAnsi="Times New Roman" w:eastAsia="仿宋_GB2312" w:cs="Times New Roman"/>
          <w:color w:val="000000"/>
          <w:sz w:val="32"/>
          <w:szCs w:val="32"/>
          <w:vertAlign w:val="baseline"/>
          <w:lang w:val="en-US" w:eastAsia="zh-CN"/>
        </w:rPr>
        <w:t>智能网联汽车道路测试、示范应用、示范运营等活动，</w:t>
      </w:r>
      <w:r>
        <w:rPr>
          <w:rFonts w:hint="default" w:ascii="Times New Roman" w:hAnsi="Times New Roman" w:cs="Times New Roman"/>
          <w:color w:val="auto"/>
          <w:sz w:val="32"/>
          <w:szCs w:val="32"/>
          <w:u w:val="none"/>
          <w:vertAlign w:val="baseline"/>
          <w:lang w:val="en-US" w:eastAsia="zh-CN"/>
        </w:rPr>
        <w:t>或</w:t>
      </w:r>
      <w:r>
        <w:rPr>
          <w:rFonts w:hint="default" w:ascii="Times New Roman" w:hAnsi="Times New Roman" w:eastAsia="仿宋_GB2312" w:cs="Times New Roman"/>
          <w:i w:val="0"/>
          <w:iCs w:val="0"/>
          <w:caps w:val="0"/>
          <w:color w:val="auto"/>
          <w:spacing w:val="0"/>
          <w:sz w:val="32"/>
          <w:szCs w:val="32"/>
          <w:u w:val="none"/>
          <w:shd w:val="clear"/>
        </w:rPr>
        <w:t>在</w:t>
      </w:r>
      <w:r>
        <w:rPr>
          <w:rFonts w:hint="default" w:ascii="Times New Roman" w:hAnsi="Times New Roman" w:cs="Times New Roman"/>
          <w:i w:val="0"/>
          <w:iCs w:val="0"/>
          <w:caps w:val="0"/>
          <w:color w:val="auto"/>
          <w:spacing w:val="0"/>
          <w:sz w:val="32"/>
          <w:szCs w:val="32"/>
          <w:u w:val="none"/>
          <w:shd w:val="clear"/>
          <w:lang w:val="en-US" w:eastAsia="zh-CN"/>
        </w:rPr>
        <w:t>本市</w:t>
      </w:r>
      <w:r>
        <w:rPr>
          <w:rFonts w:hint="default" w:ascii="Times New Roman" w:hAnsi="Times New Roman" w:eastAsia="仿宋_GB2312" w:cs="Times New Roman"/>
          <w:i w:val="0"/>
          <w:iCs w:val="0"/>
          <w:caps w:val="0"/>
          <w:color w:val="auto"/>
          <w:spacing w:val="0"/>
          <w:sz w:val="32"/>
          <w:szCs w:val="32"/>
          <w:u w:val="none"/>
          <w:shd w:val="clear"/>
        </w:rPr>
        <w:t>特定道路和区域开展无人驾驶装备测试、运营等创新应用活动</w:t>
      </w:r>
      <w:r>
        <w:rPr>
          <w:rFonts w:hint="default" w:ascii="Times New Roman" w:hAnsi="Times New Roman" w:cs="Times New Roman"/>
          <w:i w:val="0"/>
          <w:iCs w:val="0"/>
          <w:caps w:val="0"/>
          <w:color w:val="auto"/>
          <w:spacing w:val="0"/>
          <w:sz w:val="32"/>
          <w:szCs w:val="32"/>
          <w:u w:val="none"/>
          <w:shd w:val="clear"/>
          <w:lang w:eastAsia="zh-CN"/>
        </w:rPr>
        <w:t>，</w:t>
      </w:r>
      <w:r>
        <w:rPr>
          <w:rFonts w:hint="default" w:ascii="Times New Roman" w:hAnsi="Times New Roman" w:eastAsia="仿宋_GB2312" w:cs="Times New Roman"/>
          <w:color w:val="000000"/>
          <w:sz w:val="32"/>
          <w:szCs w:val="32"/>
          <w:vertAlign w:val="baseline"/>
          <w:lang w:val="en-US" w:eastAsia="zh-CN"/>
        </w:rPr>
        <w:t>以及相关监督管理工作，适用本办法</w:t>
      </w:r>
      <w:r>
        <w:rPr>
          <w:rFonts w:hint="default" w:ascii="Times New Roman" w:hAnsi="Times New Roman" w:cs="Times New Roman"/>
          <w:color w:val="000000"/>
          <w:sz w:val="32"/>
          <w:szCs w:val="32"/>
          <w:vertAlign w:val="baseline"/>
          <w:lang w:val="en-US" w:eastAsia="zh-CN"/>
        </w:rPr>
        <w:t>。</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第四条</w:t>
      </w:r>
      <w:r>
        <w:rPr>
          <w:rFonts w:hint="default" w:ascii="Times New Roman" w:hAnsi="Times New Roman" w:eastAsia="仿宋_GB2312" w:cs="Times New Roman"/>
          <w:b w:val="0"/>
          <w:bCs w:val="0"/>
          <w:color w:val="000000"/>
          <w:sz w:val="32"/>
          <w:szCs w:val="32"/>
          <w:highlight w:val="none"/>
        </w:rPr>
        <w:t xml:space="preserve"> </w:t>
      </w:r>
      <w:r>
        <w:rPr>
          <w:rFonts w:hint="default" w:ascii="Times New Roman" w:hAnsi="Times New Roman" w:cs="Times New Roman"/>
          <w:b w:val="0"/>
          <w:bCs w:val="0"/>
          <w:color w:val="000000"/>
          <w:sz w:val="32"/>
          <w:szCs w:val="32"/>
          <w:highlight w:val="none"/>
          <w:lang w:val="en-US" w:eastAsia="zh-CN"/>
        </w:rPr>
        <w:t>市</w:t>
      </w:r>
      <w:r>
        <w:rPr>
          <w:rFonts w:hint="default" w:ascii="Times New Roman" w:hAnsi="Times New Roman" w:cs="Times New Roman"/>
          <w:b w:val="0"/>
          <w:bCs w:val="0"/>
          <w:color w:val="000000"/>
          <w:sz w:val="32"/>
          <w:szCs w:val="32"/>
          <w:lang w:val="en-US" w:eastAsia="zh-CN"/>
        </w:rPr>
        <w:t>数字化发展部门</w:t>
      </w:r>
      <w:r>
        <w:rPr>
          <w:rFonts w:hint="default" w:ascii="Times New Roman" w:hAnsi="Times New Roman" w:eastAsia="仿宋_GB2312" w:cs="Times New Roman"/>
          <w:b w:val="0"/>
          <w:bCs w:val="0"/>
          <w:color w:val="000000"/>
          <w:sz w:val="32"/>
          <w:szCs w:val="32"/>
        </w:rPr>
        <w:t>、</w:t>
      </w:r>
      <w:r>
        <w:rPr>
          <w:rFonts w:hint="default" w:ascii="Times New Roman" w:hAnsi="Times New Roman" w:cs="Times New Roman"/>
          <w:b w:val="0"/>
          <w:bCs w:val="0"/>
          <w:color w:val="000000"/>
          <w:sz w:val="32"/>
          <w:szCs w:val="32"/>
          <w:lang w:val="en-US" w:eastAsia="zh-CN"/>
        </w:rPr>
        <w:t>工业和信息化部门</w:t>
      </w:r>
      <w:r>
        <w:rPr>
          <w:rFonts w:hint="default" w:ascii="Times New Roman" w:hAnsi="Times New Roman" w:eastAsia="仿宋_GB2312" w:cs="Times New Roman"/>
          <w:b w:val="0"/>
          <w:bCs w:val="0"/>
          <w:color w:val="000000"/>
          <w:sz w:val="32"/>
          <w:szCs w:val="32"/>
        </w:rPr>
        <w:t>、交通</w:t>
      </w:r>
      <w:r>
        <w:rPr>
          <w:rFonts w:hint="default" w:ascii="Times New Roman" w:hAnsi="Times New Roman" w:cs="Times New Roman"/>
          <w:b w:val="0"/>
          <w:bCs w:val="0"/>
          <w:color w:val="000000"/>
          <w:sz w:val="32"/>
          <w:szCs w:val="32"/>
          <w:lang w:val="en-US" w:eastAsia="zh-CN"/>
        </w:rPr>
        <w:t>运输部门</w:t>
      </w:r>
      <w:r>
        <w:rPr>
          <w:rFonts w:hint="default" w:ascii="Times New Roman" w:hAnsi="Times New Roman" w:eastAsia="仿宋_GB2312" w:cs="Times New Roman"/>
          <w:b w:val="0"/>
          <w:bCs w:val="0"/>
          <w:color w:val="000000"/>
          <w:sz w:val="32"/>
          <w:szCs w:val="32"/>
        </w:rPr>
        <w:t>、公安</w:t>
      </w:r>
      <w:r>
        <w:rPr>
          <w:rFonts w:hint="default" w:ascii="Times New Roman" w:hAnsi="Times New Roman" w:cs="Times New Roman"/>
          <w:b w:val="0"/>
          <w:bCs w:val="0"/>
          <w:color w:val="000000"/>
          <w:sz w:val="32"/>
          <w:szCs w:val="32"/>
          <w:highlight w:val="none"/>
          <w:lang w:val="en-US" w:eastAsia="zh-CN"/>
        </w:rPr>
        <w:t>交通执法部门</w:t>
      </w:r>
      <w:r>
        <w:rPr>
          <w:rFonts w:hint="default" w:ascii="Times New Roman" w:hAnsi="Times New Roman" w:eastAsia="仿宋_GB2312" w:cs="Times New Roman"/>
          <w:b w:val="0"/>
          <w:bCs w:val="0"/>
          <w:color w:val="000000"/>
          <w:sz w:val="32"/>
          <w:szCs w:val="32"/>
        </w:rPr>
        <w:t>、云计算产业园区管理委员会等部门建立</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测试与示范工作推进小组（以下简称“推进小组”），</w:t>
      </w:r>
      <w:r>
        <w:rPr>
          <w:rFonts w:hint="default" w:ascii="Times New Roman" w:hAnsi="Times New Roman" w:eastAsia="仿宋_GB2312" w:cs="Times New Roman"/>
          <w:b w:val="0"/>
          <w:bCs w:val="0"/>
          <w:color w:val="000000"/>
          <w:sz w:val="32"/>
          <w:szCs w:val="32"/>
        </w:rPr>
        <w:t>负责</w:t>
      </w:r>
      <w:r>
        <w:rPr>
          <w:rFonts w:hint="default" w:ascii="Times New Roman" w:hAnsi="Times New Roman" w:eastAsia="仿宋_GB2312" w:cs="Times New Roman"/>
          <w:b w:val="0"/>
          <w:bCs w:val="0"/>
          <w:color w:val="000000"/>
          <w:sz w:val="32"/>
          <w:szCs w:val="32"/>
        </w:rPr>
        <w:t>协调推进</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测试与示范工作，推动</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产业发展和技术进步，逐步实现商业化落地。推进小组办公室设在</w:t>
      </w:r>
      <w:r>
        <w:rPr>
          <w:rFonts w:hint="default" w:ascii="Times New Roman" w:hAnsi="Times New Roman" w:cs="Times New Roman"/>
          <w:b w:val="0"/>
          <w:bCs w:val="0"/>
          <w:color w:val="000000"/>
          <w:sz w:val="32"/>
          <w:szCs w:val="32"/>
          <w:highlight w:val="none"/>
          <w:lang w:val="en-US" w:eastAsia="zh-CN"/>
        </w:rPr>
        <w:t>市数字化发展部门</w:t>
      </w:r>
      <w:r>
        <w:rPr>
          <w:rFonts w:hint="default" w:ascii="Times New Roman" w:hAnsi="Times New Roman" w:eastAsia="仿宋_GB2312" w:cs="Times New Roman"/>
          <w:b w:val="0"/>
          <w:bCs w:val="0"/>
          <w:color w:val="000000"/>
          <w:sz w:val="32"/>
          <w:szCs w:val="32"/>
          <w:highlight w:val="none"/>
        </w:rPr>
        <w:t>。</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val="en-US" w:eastAsia="zh-CN"/>
        </w:rPr>
        <w:t>五</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cs="Times New Roman"/>
          <w:b w:val="0"/>
          <w:bCs w:val="0"/>
          <w:color w:val="000000"/>
          <w:sz w:val="32"/>
          <w:szCs w:val="32"/>
          <w:highlight w:val="none"/>
          <w:lang w:val="en-US" w:eastAsia="zh-CN"/>
        </w:rPr>
        <w:t>市数字化发展部门</w:t>
      </w:r>
      <w:r>
        <w:rPr>
          <w:rFonts w:hint="default" w:ascii="Times New Roman" w:hAnsi="Times New Roman" w:eastAsia="仿宋_GB2312" w:cs="Times New Roman"/>
          <w:b w:val="0"/>
          <w:bCs w:val="0"/>
          <w:color w:val="000000"/>
          <w:sz w:val="32"/>
          <w:szCs w:val="32"/>
        </w:rPr>
        <w:t>负责牵头推进</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测试与示范管理相关工作，推动智能网联汽车测试与示范相关基础设施建设，按照国家规定统筹智能网联汽车测试数据的整合与共享。</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市交通运输部门负责</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在城市道路运输管理工作。</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市公安交通执法部门负责</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道路交通安全管理工作。</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highlight w:val="none"/>
        </w:rPr>
        <w:t>市云计算产业园区管理委员会</w:t>
      </w:r>
      <w:r>
        <w:rPr>
          <w:rFonts w:hint="default" w:ascii="Times New Roman" w:hAnsi="Times New Roman" w:eastAsia="仿宋_GB2312" w:cs="Times New Roman"/>
          <w:b w:val="0"/>
          <w:bCs w:val="0"/>
          <w:color w:val="000000"/>
          <w:sz w:val="32"/>
          <w:szCs w:val="32"/>
        </w:rPr>
        <w:t>等部门根据实际情况，结合产业发展趋势，配合行业主管部门出台本区域和本行业领域的相关扶持政策，促进</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产业发展。</w:t>
      </w:r>
    </w:p>
    <w:p>
      <w:pPr>
        <w:ind w:firstLine="602"/>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市</w:t>
      </w:r>
      <w:r>
        <w:rPr>
          <w:rFonts w:hint="default" w:ascii="Times New Roman" w:hAnsi="Times New Roman" w:cs="Times New Roman"/>
          <w:b w:val="0"/>
          <w:bCs w:val="0"/>
          <w:color w:val="000000"/>
          <w:sz w:val="32"/>
          <w:szCs w:val="32"/>
          <w:highlight w:val="none"/>
          <w:lang w:val="en-US" w:eastAsia="zh-CN"/>
        </w:rPr>
        <w:t>工业和信息化部门</w:t>
      </w:r>
      <w:r>
        <w:rPr>
          <w:rFonts w:hint="default" w:ascii="Times New Roman" w:hAnsi="Times New Roman" w:eastAsia="仿宋_GB2312" w:cs="Times New Roman"/>
          <w:b w:val="0"/>
          <w:bCs w:val="0"/>
          <w:color w:val="000000"/>
          <w:sz w:val="32"/>
          <w:szCs w:val="32"/>
          <w:lang w:val="en-US" w:eastAsia="zh-CN"/>
        </w:rPr>
        <w:t>按照国家规定配合开展</w:t>
      </w:r>
      <w:r>
        <w:rPr>
          <w:rFonts w:hint="default" w:ascii="Times New Roman" w:hAnsi="Times New Roman" w:cs="Times New Roman"/>
          <w:b w:val="0"/>
          <w:bCs w:val="0"/>
          <w:color w:val="000000"/>
          <w:sz w:val="32"/>
          <w:szCs w:val="32"/>
          <w:lang w:val="en-US" w:eastAsia="zh-CN"/>
        </w:rPr>
        <w:t>智能网联汽车</w:t>
      </w:r>
      <w:r>
        <w:rPr>
          <w:rFonts w:hint="default" w:ascii="Times New Roman" w:hAnsi="Times New Roman" w:eastAsia="仿宋_GB2312" w:cs="Times New Roman"/>
          <w:b w:val="0"/>
          <w:bCs w:val="0"/>
          <w:color w:val="000000"/>
          <w:sz w:val="32"/>
          <w:szCs w:val="32"/>
          <w:lang w:val="en-US" w:eastAsia="zh-CN"/>
        </w:rPr>
        <w:t>产品准入相关工作。</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分车速、分阶段划定</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测试与示范道路，开展智慧警务、智慧物流、智慧环卫、智慧公交、智慧农业、智慧停车、重点车辆监管、智慧交旅融合等应用。</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214" w:firstLineChars="66"/>
        <w:jc w:val="center"/>
        <w:rPr>
          <w:rFonts w:hint="default" w:ascii="Times New Roman" w:hAnsi="Times New Roman" w:eastAsia="仿宋_GB2312" w:cs="Times New Roman"/>
          <w:b w:val="0"/>
          <w:bCs w:val="0"/>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1049" w:gutter="0"/>
          <w:pgNumType w:fmt="decimal"/>
          <w:cols w:space="720" w:num="1"/>
          <w:docGrid w:type="linesAndChars" w:linePitch="585" w:charSpace="1229"/>
        </w:sectPr>
      </w:pPr>
    </w:p>
    <w:p>
      <w:pPr>
        <w:overflowPunct w:val="0"/>
        <w:topLinePunct/>
        <w:spacing w:line="581" w:lineRule="exact"/>
        <w:ind w:firstLine="0" w:firstLineChars="0"/>
        <w:jc w:val="center"/>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 测试与示范应用申请</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第七条</w:t>
      </w:r>
      <w:r>
        <w:rPr>
          <w:rFonts w:hint="default" w:ascii="Times New Roman" w:hAnsi="Times New Roman" w:eastAsia="仿宋_GB2312" w:cs="Times New Roman"/>
          <w:b w:val="0"/>
          <w:bCs w:val="0"/>
          <w:color w:val="000000"/>
          <w:sz w:val="32"/>
          <w:szCs w:val="32"/>
        </w:rPr>
        <w:t xml:space="preserve"> 推进小组在本市行政区域内选择若干典型路段、区域，经评估后可用于</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开展测试与示范应用。</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cs="Times New Roman"/>
          <w:b w:val="0"/>
          <w:bCs w:val="0"/>
          <w:color w:val="000000"/>
          <w:sz w:val="32"/>
          <w:szCs w:val="32"/>
          <w:lang w:val="en-US" w:eastAsia="zh-CN"/>
        </w:rPr>
        <w:t>智能网联汽车</w:t>
      </w:r>
      <w:r>
        <w:rPr>
          <w:rFonts w:hint="default" w:ascii="Times New Roman" w:hAnsi="Times New Roman" w:eastAsia="仿宋_GB2312" w:cs="Times New Roman"/>
          <w:b w:val="0"/>
          <w:bCs w:val="0"/>
          <w:color w:val="000000"/>
          <w:sz w:val="32"/>
          <w:szCs w:val="32"/>
        </w:rPr>
        <w:t>按照审批程序，在封闭、半封闭区域内开展物流配送、巡检、零售、环卫、观光等专用场景应用。条件成熟后，</w:t>
      </w:r>
      <w:r>
        <w:rPr>
          <w:rFonts w:hint="default" w:ascii="Times New Roman" w:hAnsi="Times New Roman" w:eastAsia="仿宋_GB2312" w:cs="Times New Roman"/>
          <w:b w:val="0"/>
          <w:bCs w:val="0"/>
          <w:color w:val="000000"/>
          <w:sz w:val="32"/>
          <w:szCs w:val="32"/>
          <w:highlight w:val="none"/>
        </w:rPr>
        <w:t>经专业评估，可</w:t>
      </w:r>
      <w:r>
        <w:rPr>
          <w:rFonts w:hint="default" w:ascii="Times New Roman" w:hAnsi="Times New Roman" w:eastAsia="仿宋_GB2312" w:cs="Times New Roman"/>
          <w:b w:val="0"/>
          <w:bCs w:val="0"/>
          <w:color w:val="000000"/>
          <w:sz w:val="32"/>
          <w:szCs w:val="32"/>
        </w:rPr>
        <w:t>逐步有序扩大活动区域。</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第八条</w:t>
      </w:r>
      <w:r>
        <w:rPr>
          <w:rFonts w:hint="default" w:ascii="Times New Roman" w:hAnsi="Times New Roman" w:eastAsia="仿宋_GB2312" w:cs="Times New Roman"/>
          <w:b w:val="0"/>
          <w:bCs w:val="0"/>
          <w:color w:val="000000"/>
          <w:sz w:val="32"/>
          <w:szCs w:val="32"/>
        </w:rPr>
        <w:t xml:space="preserve"> 用于</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测试与示范应用的道路</w:t>
      </w:r>
      <w:r>
        <w:rPr>
          <w:rFonts w:hint="default" w:ascii="Times New Roman" w:hAnsi="Times New Roman" w:cs="Times New Roman"/>
          <w:b w:val="0"/>
          <w:bCs w:val="0"/>
          <w:color w:val="000000"/>
          <w:sz w:val="32"/>
          <w:szCs w:val="32"/>
          <w:lang w:val="en-US" w:eastAsia="zh-CN"/>
        </w:rPr>
        <w:t>及环境</w:t>
      </w:r>
      <w:r>
        <w:rPr>
          <w:rFonts w:hint="default" w:ascii="Times New Roman" w:hAnsi="Times New Roman" w:eastAsia="仿宋_GB2312" w:cs="Times New Roman"/>
          <w:b w:val="0"/>
          <w:bCs w:val="0"/>
          <w:color w:val="000000"/>
          <w:sz w:val="32"/>
          <w:szCs w:val="32"/>
        </w:rPr>
        <w:t>应当符合以下条件：</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（一）无明显</w:t>
      </w:r>
      <w:r>
        <w:rPr>
          <w:rFonts w:hint="default" w:ascii="Times New Roman" w:hAnsi="Times New Roman" w:eastAsia="仿宋_GB2312" w:cs="Times New Roman"/>
          <w:b w:val="0"/>
          <w:bCs w:val="0"/>
          <w:color w:val="000000"/>
          <w:sz w:val="32"/>
          <w:szCs w:val="32"/>
          <w:highlight w:val="none"/>
        </w:rPr>
        <w:t>的道路交通安全隐患</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（二）道路标志标线符合国家相关标准要求</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（三）雨、雪、风、霜天气时，行驶车速高于30公里/小时的</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经推进小组安全性评估后，可开展测试与示范</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（四）实现监控全覆盖，监控记录保存不少于30日。</w:t>
      </w:r>
    </w:p>
    <w:p>
      <w:pPr>
        <w:ind w:firstLine="602"/>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val="en-US" w:eastAsia="zh-CN"/>
        </w:rPr>
        <w:t>九</w:t>
      </w:r>
      <w:r>
        <w:rPr>
          <w:rFonts w:hint="default" w:ascii="Times New Roman" w:hAnsi="Times New Roman" w:eastAsia="黑体" w:cs="Times New Roman"/>
          <w:b w:val="0"/>
          <w:bCs w:val="0"/>
          <w:color w:val="000000"/>
          <w:sz w:val="32"/>
          <w:szCs w:val="32"/>
        </w:rPr>
        <w:t xml:space="preserve">条 </w:t>
      </w:r>
      <w:r>
        <w:rPr>
          <w:rFonts w:hint="default" w:ascii="Times New Roman" w:hAnsi="Times New Roman" w:eastAsia="仿宋_GB2312" w:cs="Times New Roman"/>
          <w:b w:val="0"/>
          <w:bCs w:val="0"/>
          <w:color w:val="000000"/>
          <w:sz w:val="32"/>
          <w:szCs w:val="32"/>
        </w:rPr>
        <w:t>测试与示范应用主体按照“保障安全、由易到难、循序渐进”的推进原则，达到累计测试时间不少于240小时或累计测试里程不低于1000公里，期间无交通违法行为和未发生因车辆原因造成的安全事故，且符合相关技术和资质要求并通过评审后，方可从低风险道路升级为高风险道路，从道路测试升级为示范应用和示范运营。</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推进小组办公室应当根据有关规定，制定完全自动驾驶（L5级）</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测试与应用的管理措施，有序报备实施，逐步向我市其他有实施条件的区域复制推广。</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第十条</w:t>
      </w:r>
      <w:r>
        <w:rPr>
          <w:rFonts w:hint="default" w:ascii="Times New Roman" w:hAnsi="Times New Roman" w:eastAsia="仿宋_GB2312" w:cs="Times New Roman"/>
          <w:b w:val="0"/>
          <w:bCs w:val="0"/>
          <w:color w:val="000000"/>
          <w:sz w:val="32"/>
          <w:szCs w:val="32"/>
        </w:rPr>
        <w:t xml:space="preserve"> 申请</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道路测试流程参照申请流程图（附件1），要求如下：</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（一）道路测试主体、</w:t>
      </w:r>
      <w:r>
        <w:rPr>
          <w:rFonts w:hint="default" w:ascii="Times New Roman" w:hAnsi="Times New Roman" w:cs="Times New Roman"/>
          <w:b w:val="0"/>
          <w:bCs w:val="0"/>
          <w:strike w:val="0"/>
          <w:dstrike w:val="0"/>
          <w:color w:val="auto"/>
          <w:sz w:val="32"/>
          <w:szCs w:val="32"/>
          <w:u w:val="none"/>
          <w:lang w:val="en-US" w:eastAsia="zh-CN"/>
        </w:rPr>
        <w:t>安全员</w:t>
      </w:r>
      <w:r>
        <w:rPr>
          <w:rFonts w:hint="default" w:ascii="Times New Roman" w:hAnsi="Times New Roman" w:eastAsia="仿宋_GB2312" w:cs="Times New Roman"/>
          <w:b w:val="0"/>
          <w:bCs w:val="0"/>
          <w:color w:val="000000"/>
          <w:sz w:val="32"/>
          <w:szCs w:val="32"/>
        </w:rPr>
        <w:t>及车辆符合相关要求（见附件2），提交相应材料到推进小组（见附件3）。包括测试主体在测试区（场）等特定区域通过相应测试的相关材料，测试车辆的自动驾驶功能等级声明及自动驾驶功能对应设计运行范围说明，道路测试风险分析及应对方案，针对车辆网络和数据安全的管理制度、保障机制、验证情况和安全性自我声明（见附件4）</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（二）推进小组在收到材料后</w:t>
      </w:r>
      <w:r>
        <w:rPr>
          <w:rFonts w:hint="default" w:ascii="Times New Roman" w:hAnsi="Times New Roman" w:eastAsia="仿宋_GB2312" w:cs="Times New Roman"/>
          <w:b w:val="0"/>
          <w:bCs w:val="0"/>
          <w:color w:val="000000"/>
          <w:sz w:val="32"/>
          <w:szCs w:val="32"/>
          <w:highlight w:val="none"/>
          <w:lang w:eastAsia="zh-CN"/>
        </w:rPr>
        <w:t>5</w:t>
      </w:r>
      <w:r>
        <w:rPr>
          <w:rFonts w:hint="default" w:ascii="Times New Roman" w:hAnsi="Times New Roman" w:eastAsia="仿宋_GB2312" w:cs="Times New Roman"/>
          <w:b w:val="0"/>
          <w:bCs w:val="0"/>
          <w:color w:val="000000"/>
          <w:sz w:val="32"/>
          <w:szCs w:val="32"/>
        </w:rPr>
        <w:t>个工作日内组织召开专家组评审会议进行论证。通过论证后，向测试主体颁发</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道路测试通知书（附件5）。测试标识及</w:t>
      </w:r>
      <w:r>
        <w:rPr>
          <w:rFonts w:hint="default" w:ascii="Times New Roman" w:hAnsi="Times New Roman" w:cs="Times New Roman"/>
          <w:b w:val="0"/>
          <w:bCs w:val="0"/>
          <w:color w:val="000000"/>
          <w:sz w:val="32"/>
          <w:szCs w:val="32"/>
          <w:lang w:val="en-US" w:eastAsia="zh-CN"/>
        </w:rPr>
        <w:t>测</w:t>
      </w:r>
      <w:r>
        <w:rPr>
          <w:rFonts w:hint="default" w:ascii="Times New Roman" w:hAnsi="Times New Roman" w:eastAsia="仿宋_GB2312" w:cs="Times New Roman"/>
          <w:b w:val="0"/>
          <w:bCs w:val="0"/>
          <w:color w:val="000000"/>
          <w:sz w:val="32"/>
          <w:szCs w:val="32"/>
        </w:rPr>
        <w:t>试车临时行驶号牌，明确测试车辆、测试周期、测试路段、测试</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、测试项目，并定期向社会公布</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（三）</w:t>
      </w:r>
      <w:r>
        <w:rPr>
          <w:rFonts w:hint="default" w:ascii="Times New Roman" w:hAnsi="Times New Roman" w:cs="Times New Roman"/>
          <w:b w:val="0"/>
          <w:bCs w:val="0"/>
          <w:color w:val="000000"/>
          <w:sz w:val="32"/>
          <w:szCs w:val="32"/>
          <w:highlight w:val="none"/>
          <w:lang w:val="en-US" w:eastAsia="zh-CN"/>
        </w:rPr>
        <w:t>道路测试周期原则上不超过18个月</w:t>
      </w:r>
      <w:r>
        <w:rPr>
          <w:rFonts w:hint="default" w:ascii="Times New Roman" w:hAnsi="Times New Roman" w:eastAsia="仿宋_GB2312" w:cs="Times New Roman"/>
          <w:b w:val="0"/>
          <w:bCs w:val="0"/>
          <w:color w:val="000000"/>
          <w:sz w:val="32"/>
          <w:szCs w:val="32"/>
          <w:highlight w:val="none"/>
          <w:lang w:val="en-US" w:eastAsia="zh-CN"/>
        </w:rPr>
        <w:t>，且不得超过安全技术检验合格证明及保险凭证的有效期，测试须符合国家和我市相关标准规范、测试要求以及测试评价规则</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（四）</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道路测试过程中所产生的相关数据（感知数据、位置信息、监控视频等），统一接入市“车路云一体化云控平台”</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（五）</w:t>
      </w:r>
      <w:r>
        <w:rPr>
          <w:rFonts w:hint="default" w:ascii="Times New Roman" w:hAnsi="Times New Roman" w:eastAsia="仿宋_GB2312" w:cs="Times New Roman"/>
          <w:b w:val="0"/>
          <w:bCs w:val="0"/>
          <w:color w:val="000000"/>
          <w:sz w:val="32"/>
          <w:szCs w:val="32"/>
          <w:highlight w:val="none"/>
        </w:rPr>
        <w:t>道路测试周期结束后</w:t>
      </w:r>
      <w:r>
        <w:rPr>
          <w:rFonts w:hint="default" w:ascii="Times New Roman" w:hAnsi="Times New Roman"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道路测试主体应于3个工作日内将测试标识及试车临时行驶车号牌交予推进小组</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（六）已取得道路测试资格的车辆发生自动驾驶系统功能增减、部件变更、安全性能变化、车身外观以及测试</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改变等情况时，道路测试主体应立即停止相关车辆的道路测试，并于3个工作日内向推进小组提交道路测试变更信息表（附件6），申请变更相关信息，由推进小组评估通过后方可继续开展测试。</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val="en-US" w:eastAsia="zh-CN"/>
        </w:rPr>
        <w:t>一</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道路测试过程中，除经专业培训的测试人员、用于模拟货物的配重和测试数据记录设备外，测试车辆不得搭载其他与测试无关的人员和货物。</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本市率先支持全国各主要省、市智能网联汽车测试牌照和测试结果互认互通。道路测试、示范应用和示范运营的主体在其他省、市取得相关牌照，并且在我市申请相同或者类似测试的，可以结合国家有关规定和已开展测试情况，简化申请流程和测试项目。</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val="en-US" w:eastAsia="zh-CN"/>
        </w:rPr>
        <w:t>三</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申请</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示范应用流程参照申请流程图（附件1），要求如下：</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（一）示范应用主体提交相应材料到推进小组（见附件7）</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包括：道路测试阶段完整总结报告</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示范应用方案介绍</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包含但不限于：运行模式、组织架构、组织方式、行驶路线、运行时段、运营调度、管理平台、操作流程、预约方式、人员筛选、服务监督、安全管理制度和相应承诺等</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（二）推进小组在收到材料后5个工作日内组织召开专家组评审会议进行论证。通过论证后，向申请主体颁发</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示范应用通知书（附件8）、示范应用标识及试车临时行驶车号牌，明确示范应用车辆、示范应用周期、示范应用路段、测试</w:t>
      </w:r>
      <w:r>
        <w:rPr>
          <w:rFonts w:hint="default" w:ascii="Times New Roman" w:hAnsi="Times New Roman" w:cs="Times New Roman"/>
          <w:b w:val="0"/>
          <w:bCs w:val="0"/>
          <w:color w:val="000000"/>
          <w:sz w:val="32"/>
          <w:szCs w:val="32"/>
          <w:highlight w:val="none"/>
          <w:lang w:val="en-US" w:eastAsia="zh-CN"/>
        </w:rPr>
        <w:t>安全员</w:t>
      </w:r>
      <w:r>
        <w:rPr>
          <w:rFonts w:hint="default" w:ascii="Times New Roman" w:hAnsi="Times New Roman" w:eastAsia="仿宋_GB2312" w:cs="Times New Roman"/>
          <w:b w:val="0"/>
          <w:bCs w:val="0"/>
          <w:color w:val="000000"/>
          <w:sz w:val="32"/>
          <w:szCs w:val="32"/>
          <w:highlight w:val="none"/>
        </w:rPr>
        <w:t>、示范应用测试项目，并向社会公布</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（三）</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道路示范应用中所产生</w:t>
      </w:r>
      <w:r>
        <w:rPr>
          <w:rFonts w:hint="default" w:ascii="Times New Roman" w:hAnsi="Times New Roman" w:eastAsia="仿宋_GB2312" w:cs="Times New Roman"/>
          <w:b w:val="0"/>
          <w:bCs w:val="0"/>
          <w:color w:val="000000"/>
          <w:sz w:val="32"/>
          <w:szCs w:val="32"/>
        </w:rPr>
        <w:t>的相关数据（感知数据、位置信息、监控视频等），统一接入市“车路云一体化云控平台</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（四）示范应用周期结束后，示范应用主体应于3个工作日内将示范应用标识及试车临时行驶车号牌交予推进小组</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（五）已取得示范应用资格的车辆发生自动驾驶系统功能增减、部件变更、安全性能变化、车身外观以及测试</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改变等情况时，示范应用主体应立即停止相关车辆的示范应用，并于3个工作日内向推进小组提交示范应用变更信息表（附件9），申请变更相关信息，由推进小组评估通过后方可继续开展示范应用。</w:t>
      </w:r>
    </w:p>
    <w:p>
      <w:pPr>
        <w:ind w:firstLine="602"/>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val="en-US" w:eastAsia="zh-CN"/>
        </w:rPr>
        <w:t>四</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val="en-US" w:eastAsia="zh-CN"/>
        </w:rPr>
        <w:t>示范应用主体应当具备开展示范应用等相关业务能力，且不得超出申请获得的区域范围和时间段。</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val="en-US" w:eastAsia="zh-CN"/>
        </w:rPr>
        <w:t>五</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申请开展完全自动驾驶测试和示范，应当符合相关技术要求并且通过相关测试后，分阶段分时段实施。优先支持在产业园区、景区、小区、广场、机场等特定场景开展环卫、接驳、配送、警务等测试和应用。</w:t>
      </w:r>
    </w:p>
    <w:p>
      <w:pPr>
        <w:ind w:firstLine="214" w:firstLineChars="66"/>
        <w:rPr>
          <w:rFonts w:hint="default" w:ascii="Times New Roman" w:hAnsi="Times New Roman" w:eastAsia="仿宋_GB2312" w:cs="Times New Roman"/>
          <w:b w:val="0"/>
          <w:bCs w:val="0"/>
          <w:color w:val="000000"/>
          <w:sz w:val="32"/>
          <w:szCs w:val="32"/>
        </w:rPr>
        <w:sectPr>
          <w:headerReference r:id="rId12" w:type="first"/>
          <w:footerReference r:id="rId14" w:type="first"/>
          <w:headerReference r:id="rId11" w:type="default"/>
          <w:footerReference r:id="rId13" w:type="default"/>
          <w:pgSz w:w="11906" w:h="16838"/>
          <w:pgMar w:top="1984" w:right="1531" w:bottom="1984" w:left="1531" w:header="851" w:footer="1049" w:gutter="0"/>
          <w:pgNumType w:fmt="decimal"/>
          <w:cols w:space="720" w:num="1"/>
          <w:docGrid w:type="linesAndChars" w:linePitch="585" w:charSpace="1229"/>
        </w:sectPr>
      </w:pPr>
    </w:p>
    <w:p>
      <w:pPr>
        <w:overflowPunct w:val="0"/>
        <w:topLinePunct/>
        <w:ind w:firstLine="0" w:firstLineChars="0"/>
        <w:jc w:val="center"/>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 示范运</w:t>
      </w:r>
      <w:bookmarkStart w:id="1" w:name="_GoBack"/>
      <w:bookmarkEnd w:id="1"/>
      <w:r>
        <w:rPr>
          <w:rFonts w:hint="default" w:ascii="Times New Roman" w:hAnsi="Times New Roman" w:eastAsia="黑体" w:cs="Times New Roman"/>
          <w:b w:val="0"/>
          <w:bCs w:val="0"/>
          <w:color w:val="000000"/>
          <w:sz w:val="32"/>
          <w:szCs w:val="32"/>
        </w:rPr>
        <w:t>营申请</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auto"/>
          <w:sz w:val="32"/>
          <w:szCs w:val="32"/>
        </w:rPr>
        <w:t>第十</w:t>
      </w: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rPr>
        <w:t>条</w:t>
      </w:r>
      <w:r>
        <w:rPr>
          <w:rFonts w:hint="default" w:ascii="Times New Roman" w:hAnsi="Times New Roman" w:eastAsia="仿宋_GB2312" w:cs="Times New Roman"/>
          <w:b w:val="0"/>
          <w:bCs w:val="0"/>
          <w:color w:val="000000"/>
          <w:sz w:val="32"/>
          <w:szCs w:val="32"/>
        </w:rPr>
        <w:t xml:space="preserve"> 申请</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示范运营流程参照申请流程图（附件1），要求如下：</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（一）示范运营主体提交相应材料到推进小组（见附件10）</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包括：示范应用阶段完整总结报告</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示范运营方案介绍</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包含但不限于：运行模式、组织架构、组织方式、行驶路线、运行时段、运营调度、管理平台、操作流程、预约方式、人员筛选、服务监督、安全管理制度和相应承诺等</w:t>
      </w:r>
      <w:r>
        <w:rPr>
          <w:rFonts w:hint="default"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申请主体和申请</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相应运营资质的证明材料</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（二）推进小组在收到材料后5个工作日内组织召开专家组评审会议进行论证。通过论证后，向申请主体颁发</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示范运营通知书（附件11）。申请主体凭</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示范运营通知书向市公安</w:t>
      </w:r>
      <w:r>
        <w:rPr>
          <w:rFonts w:hint="default" w:ascii="Times New Roman" w:hAnsi="Times New Roman" w:eastAsia="仿宋_GB2312" w:cs="Times New Roman"/>
          <w:b w:val="0"/>
          <w:bCs w:val="0"/>
          <w:color w:val="000000"/>
          <w:sz w:val="32"/>
          <w:szCs w:val="32"/>
          <w:highlight w:val="none"/>
        </w:rPr>
        <w:t>机关</w:t>
      </w:r>
      <w:r>
        <w:rPr>
          <w:rFonts w:hint="default" w:ascii="Times New Roman" w:hAnsi="Times New Roman" w:eastAsia="仿宋_GB2312" w:cs="Times New Roman"/>
          <w:b w:val="0"/>
          <w:bCs w:val="0"/>
          <w:color w:val="000000"/>
          <w:sz w:val="32"/>
          <w:szCs w:val="32"/>
          <w:highlight w:val="none"/>
        </w:rPr>
        <w:t>交通</w:t>
      </w:r>
      <w:r>
        <w:rPr>
          <w:rFonts w:hint="default" w:ascii="Times New Roman" w:hAnsi="Times New Roman" w:eastAsia="仿宋_GB2312" w:cs="Times New Roman"/>
          <w:b w:val="0"/>
          <w:bCs w:val="0"/>
          <w:color w:val="000000"/>
          <w:sz w:val="32"/>
          <w:szCs w:val="32"/>
          <w:highlight w:val="none"/>
        </w:rPr>
        <w:t>管理</w:t>
      </w:r>
      <w:r>
        <w:rPr>
          <w:rFonts w:hint="default" w:ascii="Times New Roman" w:hAnsi="Times New Roman" w:eastAsia="仿宋_GB2312" w:cs="Times New Roman"/>
          <w:b w:val="0"/>
          <w:bCs w:val="0"/>
          <w:color w:val="000000"/>
          <w:sz w:val="32"/>
          <w:szCs w:val="32"/>
          <w:highlight w:val="none"/>
        </w:rPr>
        <w:t>部门申领示范运营标识及试车临时行驶车号牌，明确示范运营车辆、示范运营周期、示范运营路段、测试</w:t>
      </w:r>
      <w:r>
        <w:rPr>
          <w:rFonts w:hint="default" w:ascii="Times New Roman" w:hAnsi="Times New Roman" w:cs="Times New Roman"/>
          <w:b w:val="0"/>
          <w:bCs w:val="0"/>
          <w:color w:val="000000"/>
          <w:sz w:val="32"/>
          <w:szCs w:val="32"/>
          <w:highlight w:val="none"/>
          <w:lang w:val="en-US" w:eastAsia="zh-CN"/>
        </w:rPr>
        <w:t>安全员</w:t>
      </w:r>
      <w:r>
        <w:rPr>
          <w:rFonts w:hint="default" w:ascii="Times New Roman" w:hAnsi="Times New Roman" w:eastAsia="仿宋_GB2312" w:cs="Times New Roman"/>
          <w:b w:val="0"/>
          <w:bCs w:val="0"/>
          <w:color w:val="000000"/>
          <w:sz w:val="32"/>
          <w:szCs w:val="32"/>
          <w:highlight w:val="none"/>
        </w:rPr>
        <w:t>、示范运营项目，并向社会公布</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（三）</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道路示范运营中所产生的相关数据</w:t>
      </w:r>
      <w:r>
        <w:rPr>
          <w:rFonts w:hint="default" w:ascii="Times New Roman" w:hAnsi="Times New Roman" w:eastAsia="仿宋_GB2312" w:cs="Times New Roman"/>
          <w:b w:val="0"/>
          <w:bCs w:val="0"/>
          <w:color w:val="000000"/>
          <w:sz w:val="32"/>
          <w:szCs w:val="32"/>
        </w:rPr>
        <w:t>（感知数据、位置信息、监控视频等），统一接入市“车路云一体化云控平台”</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（四）示范运营周期结束后，示范运营主体应于3个工作日内将示范运营标识及试车临时行驶车号牌交予推进小组</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highlight w:val="none"/>
        </w:rPr>
        <w:t>（五）已取得示范运营资格的车辆发生自动驾驶系统功</w:t>
      </w:r>
      <w:r>
        <w:rPr>
          <w:rFonts w:hint="default" w:ascii="Times New Roman" w:hAnsi="Times New Roman" w:eastAsia="仿宋_GB2312" w:cs="Times New Roman"/>
          <w:b w:val="0"/>
          <w:bCs w:val="0"/>
          <w:color w:val="000000"/>
          <w:sz w:val="32"/>
          <w:szCs w:val="32"/>
        </w:rPr>
        <w:t>能增减、部件变更、安全性能变化、车身外观以及测试</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改变等情况时，示范运营主体应立即停止相关车辆的示范运营，并提前3个工作日向推进小组提交示范运营变更信息表（附件12），申请变更相关信息，由推进小组评估通过后方可继续开展示范运营。</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sectPr>
          <w:headerReference r:id="rId16" w:type="first"/>
          <w:footerReference r:id="rId18" w:type="first"/>
          <w:headerReference r:id="rId15" w:type="default"/>
          <w:footerReference r:id="rId17" w:type="default"/>
          <w:pgSz w:w="11906" w:h="16838"/>
          <w:pgMar w:top="1984" w:right="1531" w:bottom="1984" w:left="1531" w:header="851" w:footer="1049" w:gutter="0"/>
          <w:pgNumType w:fmt="decimal"/>
          <w:cols w:space="720" w:num="1"/>
          <w:docGrid w:type="linesAndChars" w:linePitch="585" w:charSpace="1229"/>
        </w:sectPr>
      </w:pPr>
    </w:p>
    <w:p>
      <w:pPr>
        <w:overflowPunct w:val="0"/>
        <w:topLinePunct/>
        <w:spacing w:line="581" w:lineRule="exact"/>
        <w:ind w:firstLine="0" w:firstLineChars="0"/>
        <w:jc w:val="center"/>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 测试与示范管理要求</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val="en-US" w:eastAsia="zh-CN"/>
        </w:rPr>
        <w:t>七</w:t>
      </w:r>
      <w:r>
        <w:rPr>
          <w:rFonts w:hint="default" w:ascii="Times New Roman" w:hAnsi="Times New Roman" w:eastAsia="黑体" w:cs="Times New Roman"/>
          <w:b w:val="0"/>
          <w:bCs w:val="0"/>
          <w:color w:val="000000"/>
          <w:sz w:val="32"/>
          <w:szCs w:val="32"/>
        </w:rPr>
        <w:t xml:space="preserve">条 </w:t>
      </w:r>
      <w:r>
        <w:rPr>
          <w:rFonts w:hint="default" w:ascii="Times New Roman" w:hAnsi="Times New Roman" w:eastAsia="仿宋_GB2312" w:cs="Times New Roman"/>
          <w:b w:val="0"/>
          <w:bCs w:val="0"/>
          <w:color w:val="000000"/>
          <w:sz w:val="32"/>
          <w:szCs w:val="32"/>
        </w:rPr>
        <w:t>测试与示范活动应当遵守道路交通安全法律法规和《管理规范》，保证过程合法合规。测试与示范应用主体应当严格按照确定的特定区域和特定时间段开展测试与示范工作。测试与示范应用过程中不得在道路上开展制动性能</w:t>
      </w:r>
      <w:r>
        <w:rPr>
          <w:rFonts w:hint="default" w:ascii="Times New Roman" w:hAnsi="Times New Roman" w:cs="Times New Roman"/>
          <w:b w:val="0"/>
          <w:bCs w:val="0"/>
          <w:color w:val="000000"/>
          <w:sz w:val="32"/>
          <w:szCs w:val="32"/>
          <w:lang w:eastAsia="zh-CN"/>
        </w:rPr>
        <w:t>试验</w:t>
      </w:r>
      <w:r>
        <w:rPr>
          <w:rFonts w:hint="default" w:ascii="Times New Roman" w:hAnsi="Times New Roman" w:eastAsia="仿宋_GB2312" w:cs="Times New Roman"/>
          <w:b w:val="0"/>
          <w:bCs w:val="0"/>
          <w:color w:val="000000"/>
          <w:sz w:val="32"/>
          <w:szCs w:val="32"/>
        </w:rPr>
        <w:t>。</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val="en-US" w:eastAsia="zh-CN"/>
        </w:rPr>
        <w:t>十八</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上路行驶时，应符合以下要求：</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（一）具有显著标识，按照要求悬挂识别</w:t>
      </w:r>
      <w:r>
        <w:rPr>
          <w:rFonts w:hint="default" w:ascii="Times New Roman" w:hAnsi="Times New Roman" w:eastAsia="仿宋_GB2312" w:cs="Times New Roman"/>
          <w:b w:val="0"/>
          <w:bCs w:val="0"/>
          <w:color w:val="000000"/>
          <w:sz w:val="32"/>
          <w:szCs w:val="32"/>
          <w:highlight w:val="none"/>
        </w:rPr>
        <w:t>标牌</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（二）按照指定的时段、道路和区域行驶</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（三）在专用车道或者机动车道内行驶</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rPr>
        <w:t>没有专用车道和机动车道的，靠车行道的右侧行驶</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（四）在正常情况下禁止借道超车或者临时停车</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（五）</w:t>
      </w:r>
      <w:r>
        <w:rPr>
          <w:rFonts w:hint="default" w:ascii="Times New Roman" w:hAnsi="Times New Roman" w:cs="Times New Roman"/>
          <w:b w:val="0"/>
          <w:bCs w:val="0"/>
          <w:color w:val="000000"/>
          <w:sz w:val="32"/>
          <w:szCs w:val="32"/>
          <w:highlight w:val="none"/>
          <w:lang w:val="en-US" w:eastAsia="zh-CN"/>
        </w:rPr>
        <w:t>可按规定</w:t>
      </w:r>
      <w:r>
        <w:rPr>
          <w:rFonts w:hint="default" w:ascii="Times New Roman" w:hAnsi="Times New Roman" w:eastAsia="仿宋_GB2312" w:cs="Times New Roman"/>
          <w:b w:val="0"/>
          <w:bCs w:val="0"/>
          <w:color w:val="000000"/>
          <w:sz w:val="32"/>
          <w:szCs w:val="32"/>
          <w:highlight w:val="none"/>
        </w:rPr>
        <w:t>搭载</w:t>
      </w:r>
      <w:r>
        <w:rPr>
          <w:rFonts w:hint="default" w:ascii="Times New Roman" w:hAnsi="Times New Roman" w:cs="Times New Roman"/>
          <w:b w:val="0"/>
          <w:bCs w:val="0"/>
          <w:color w:val="000000"/>
          <w:sz w:val="32"/>
          <w:szCs w:val="32"/>
          <w:highlight w:val="none"/>
          <w:lang w:val="en-US" w:eastAsia="zh-CN"/>
        </w:rPr>
        <w:t>探索商业模式所需的人员或货物，提前告知搭载人员及货物拥有者相关风险，并采取必要安全措施；搭载的人员和货物不得超出道路测试车辆的额定乘员和核定载质量</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（六）行驶过程中车辆应根据路况和天气情况开启提示灯，与前车保持足够采取紧急制动措施的安全距离，不得逆行</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（七）测试与示范车辆因实际业务应用需要，有特殊通行需求的，应当在道路测试或示范应用、运营方案中详细说明。</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val="en-US" w:eastAsia="zh-CN"/>
        </w:rPr>
        <w:t>十九</w:t>
      </w:r>
      <w:r>
        <w:rPr>
          <w:rFonts w:hint="default" w:ascii="Times New Roman" w:hAnsi="Times New Roman" w:eastAsia="黑体" w:cs="Times New Roman"/>
          <w:b w:val="0"/>
          <w:bCs w:val="0"/>
          <w:color w:val="000000"/>
          <w:sz w:val="32"/>
          <w:szCs w:val="32"/>
          <w:highlight w:val="none"/>
        </w:rPr>
        <w:t>条</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禁止采用</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搭载以下物品：</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（一）法律及行政法规禁止流通的物品</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rPr>
        <w:t>（二）危害国家安全和政治稳定的非法出版物、宣传片、印刷品</w:t>
      </w:r>
      <w:r>
        <w:rPr>
          <w:rFonts w:hint="default" w:ascii="Times New Roman" w:hAnsi="Times New Roman" w:eastAsia="仿宋_GB2312" w:cs="Times New Roman"/>
          <w:b w:val="0"/>
          <w:bCs w:val="0"/>
          <w:color w:val="000000"/>
          <w:sz w:val="32"/>
          <w:szCs w:val="32"/>
          <w:highlight w:val="none"/>
        </w:rPr>
        <w:t>等</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（三）武器、弹药、非法药物、生化制品、传染性物品、易燃易爆、腐蚀性、放射性等物品</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（四）妨碍公共安全的物品。</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第二十条</w:t>
      </w:r>
      <w:r>
        <w:rPr>
          <w:rFonts w:hint="default" w:ascii="Times New Roman" w:hAnsi="Times New Roman" w:eastAsia="仿宋_GB2312" w:cs="Times New Roman"/>
          <w:b w:val="0"/>
          <w:bCs w:val="0"/>
          <w:color w:val="000000"/>
          <w:sz w:val="32"/>
          <w:szCs w:val="32"/>
          <w:highlight w:val="none"/>
        </w:rPr>
        <w:t xml:space="preserve"> 发生以下情况的，推进小组可以暂停或者终止测试与示范活动：</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（一）发生交通违法或者事故</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（二）发生侵害志愿者或者乘客利益，违规泄露和使用个人信息等行为</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（三）未按照备案的车辆、周期、路段、时间、</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等开展测试与示范活</w:t>
      </w:r>
      <w:r>
        <w:rPr>
          <w:rFonts w:hint="default" w:ascii="Times New Roman" w:hAnsi="Times New Roman" w:eastAsia="仿宋_GB2312" w:cs="Times New Roman"/>
          <w:b w:val="0"/>
          <w:bCs w:val="0"/>
          <w:color w:val="000000"/>
          <w:sz w:val="32"/>
          <w:szCs w:val="32"/>
          <w:highlight w:val="none"/>
        </w:rPr>
        <w:t>动</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（四）故意瞒报交通违法和事故，提交虚假报告和数据，虚假宣传扰乱正常秩序</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五</w:t>
      </w:r>
      <w:r>
        <w:rPr>
          <w:rFonts w:hint="default" w:ascii="Times New Roman" w:hAnsi="Times New Roman" w:eastAsia="仿宋_GB2312" w:cs="Times New Roman"/>
          <w:b w:val="0"/>
          <w:bCs w:val="0"/>
          <w:color w:val="000000"/>
          <w:sz w:val="32"/>
          <w:szCs w:val="32"/>
          <w:highlight w:val="none"/>
        </w:rPr>
        <w:t>）存在重大软件、硬件系统性缺陷的</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六</w:t>
      </w:r>
      <w:r>
        <w:rPr>
          <w:rFonts w:hint="default" w:ascii="Times New Roman" w:hAnsi="Times New Roman" w:eastAsia="仿宋_GB2312" w:cs="Times New Roman"/>
          <w:b w:val="0"/>
          <w:bCs w:val="0"/>
          <w:color w:val="000000"/>
          <w:sz w:val="32"/>
          <w:szCs w:val="32"/>
          <w:highlight w:val="none"/>
        </w:rPr>
        <w:t>）未按照规定履行网络安全、数据安全和个人信息保护义务，或者违反有关</w:t>
      </w:r>
      <w:r>
        <w:rPr>
          <w:rFonts w:hint="default" w:ascii="Times New Roman" w:hAnsi="Times New Roman" w:cs="Times New Roman"/>
          <w:b w:val="0"/>
          <w:bCs w:val="0"/>
          <w:color w:val="000000"/>
          <w:sz w:val="32"/>
          <w:szCs w:val="32"/>
          <w:highlight w:val="none"/>
          <w:lang w:eastAsia="zh-CN"/>
        </w:rPr>
        <w:t>法律法规</w:t>
      </w:r>
      <w:r>
        <w:rPr>
          <w:rFonts w:hint="default" w:ascii="Times New Roman" w:hAnsi="Times New Roman" w:eastAsia="仿宋_GB2312" w:cs="Times New Roman"/>
          <w:b w:val="0"/>
          <w:bCs w:val="0"/>
          <w:color w:val="000000"/>
          <w:sz w:val="32"/>
          <w:szCs w:val="32"/>
          <w:highlight w:val="none"/>
        </w:rPr>
        <w:t>向境外提供数据的</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七</w:t>
      </w:r>
      <w:r>
        <w:rPr>
          <w:rFonts w:hint="default" w:ascii="Times New Roman" w:hAnsi="Times New Roman" w:eastAsia="仿宋_GB2312" w:cs="Times New Roman"/>
          <w:b w:val="0"/>
          <w:bCs w:val="0"/>
          <w:color w:val="000000"/>
          <w:sz w:val="32"/>
          <w:szCs w:val="32"/>
          <w:highlight w:val="none"/>
        </w:rPr>
        <w:t>）未按照申请材料载明的阶段、时段、路线等开展相关测试与示范活动的</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八</w:t>
      </w:r>
      <w:r>
        <w:rPr>
          <w:rFonts w:hint="default" w:ascii="Times New Roman" w:hAnsi="Times New Roman" w:eastAsia="仿宋_GB2312" w:cs="Times New Roman"/>
          <w:b w:val="0"/>
          <w:bCs w:val="0"/>
          <w:color w:val="000000"/>
          <w:sz w:val="32"/>
          <w:szCs w:val="32"/>
          <w:highlight w:val="none"/>
        </w:rPr>
        <w:t>）其他违反法律法规的行为。</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被暂停或者终止测试与示范的，30日内不得再次提交申请</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累计2次被终止测试与示范的，推进小组不再受理该主体的相关申请。</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auto"/>
          <w:sz w:val="32"/>
          <w:szCs w:val="32"/>
        </w:rPr>
        <w:t>第二十</w:t>
      </w:r>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测试与示范车辆充电时应当确保安全，不得违反用电安全要求私拉电线和插座为</w:t>
      </w:r>
      <w:r>
        <w:rPr>
          <w:rFonts w:hint="default" w:ascii="Times New Roman" w:hAnsi="Times New Roman" w:cs="Times New Roman"/>
          <w:b w:val="0"/>
          <w:bCs w:val="0"/>
          <w:color w:val="000000"/>
          <w:sz w:val="32"/>
          <w:szCs w:val="32"/>
          <w:lang w:val="en-US" w:eastAsia="zh-CN"/>
        </w:rPr>
        <w:t>智能网联汽车</w:t>
      </w:r>
      <w:r>
        <w:rPr>
          <w:rFonts w:hint="default" w:ascii="Times New Roman" w:hAnsi="Times New Roman" w:eastAsia="仿宋_GB2312" w:cs="Times New Roman"/>
          <w:b w:val="0"/>
          <w:bCs w:val="0"/>
          <w:color w:val="000000"/>
          <w:sz w:val="32"/>
          <w:szCs w:val="32"/>
        </w:rPr>
        <w:t>充电。</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禁止</w:t>
      </w:r>
      <w:r>
        <w:rPr>
          <w:rFonts w:hint="default" w:ascii="Times New Roman" w:hAnsi="Times New Roman" w:cs="Times New Roman"/>
          <w:b w:val="0"/>
          <w:bCs w:val="0"/>
          <w:color w:val="000000"/>
          <w:sz w:val="32"/>
          <w:szCs w:val="32"/>
          <w:lang w:val="en-US" w:eastAsia="zh-CN"/>
        </w:rPr>
        <w:t>智能网联汽车</w:t>
      </w:r>
      <w:r>
        <w:rPr>
          <w:rFonts w:hint="default" w:ascii="Times New Roman" w:hAnsi="Times New Roman" w:eastAsia="仿宋_GB2312" w:cs="Times New Roman"/>
          <w:b w:val="0"/>
          <w:bCs w:val="0"/>
          <w:color w:val="000000"/>
          <w:sz w:val="32"/>
          <w:szCs w:val="32"/>
        </w:rPr>
        <w:t>在建筑物首层门厅、共用走道、楼梯间、楼道等共用部位，以及疏散通道、安全出口、消防车通道及其两侧影响通行的区域、人员密集场所的室内区域停放、充电。</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测试与示范主体应当按照《中华人民共和国网络安全法》《中华人民共和国数据安全法》等相关法律法规要求，加强数据和网络安全保障能力建设，建立覆盖</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整车和关键零部件全生命周期的网络安全防护体系，对软件升级进行全流程管理，依法保护个人信息和数据安全。推进小组应当对测试与示范主体的企业网络安全保障能力开展定期测评。</w:t>
      </w:r>
      <w:r>
        <w:rPr>
          <w:rFonts w:hint="default" w:ascii="Times New Roman" w:hAnsi="Times New Roman" w:eastAsia="仿宋_GB2312" w:cs="Times New Roman"/>
          <w:b w:val="0"/>
          <w:bCs w:val="0"/>
          <w:color w:val="000000"/>
          <w:sz w:val="32"/>
          <w:szCs w:val="32"/>
          <w:lang w:val="en-US" w:eastAsia="zh-CN"/>
        </w:rPr>
        <w:t>发生或者可能发生涉及国家安全、个人信息等数据泄露、损毁、丢失等情况的，有关企业应当立即采取补救措施，按照规定及时告知用户并向有关主管部门报告</w:t>
      </w:r>
      <w:r>
        <w:rPr>
          <w:rFonts w:hint="default" w:ascii="Times New Roman" w:hAnsi="Times New Roman" w:eastAsia="仿宋_GB2312" w:cs="Times New Roman"/>
          <w:b w:val="0"/>
          <w:bCs w:val="0"/>
          <w:color w:val="000000"/>
          <w:sz w:val="32"/>
          <w:szCs w:val="32"/>
        </w:rPr>
        <w:t>。</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三</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推进小组加强对</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运行的日常监督管理，并采取措施强化后台监管。开展测试与示范活动的主体应当按照规定安装监控装置，将相关数据接入指定的数据平台，并定期向推进小组提交阶段性运行报告，在道路测试、示范应用、示范运营活动结束后1个月内向推进小组提交总结报告。</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四</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测试与示范主体应当依法妥善处理数据收集、使用和传输等环节，并符合以下要求：</w:t>
      </w:r>
    </w:p>
    <w:p>
      <w:pPr>
        <w:ind w:firstLine="600"/>
        <w:rPr>
          <w:rFonts w:hint="default" w:ascii="Times New Roman" w:hAnsi="Times New Roman"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rPr>
        <w:t>（一）履行安全保护责任，采取相关措施保障数据安全、完整和</w:t>
      </w:r>
      <w:r>
        <w:rPr>
          <w:rFonts w:hint="default" w:ascii="Times New Roman" w:hAnsi="Times New Roman" w:eastAsia="仿宋_GB2312" w:cs="Times New Roman"/>
          <w:b w:val="0"/>
          <w:bCs w:val="0"/>
          <w:color w:val="000000"/>
          <w:sz w:val="32"/>
          <w:szCs w:val="32"/>
          <w:highlight w:val="none"/>
        </w:rPr>
        <w:t>可用</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（二）建立个人信息保护制度，做好信息收集和使用规则告知</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（三）测试与示范活动中产生的数据有出入境需求的，按照相关法律法规执行</w:t>
      </w:r>
      <w:r>
        <w:rPr>
          <w:rFonts w:hint="default" w:ascii="Times New Roman" w:hAnsi="Times New Roman" w:cs="Times New Roman"/>
          <w:b w:val="0"/>
          <w:bCs w:val="0"/>
          <w:color w:val="000000"/>
          <w:sz w:val="32"/>
          <w:szCs w:val="32"/>
          <w:highlight w:val="none"/>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highlight w:val="none"/>
        </w:rPr>
        <w:t>（四）不得对外发送虚</w:t>
      </w:r>
      <w:r>
        <w:rPr>
          <w:rFonts w:hint="default" w:ascii="Times New Roman" w:hAnsi="Times New Roman" w:eastAsia="仿宋_GB2312" w:cs="Times New Roman"/>
          <w:b w:val="0"/>
          <w:bCs w:val="0"/>
          <w:color w:val="000000"/>
          <w:sz w:val="32"/>
          <w:szCs w:val="32"/>
        </w:rPr>
        <w:t>假数据，干扰其他车辆和设备的正常运行。</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五</w:t>
      </w:r>
      <w:r>
        <w:rPr>
          <w:rFonts w:hint="default" w:ascii="Times New Roman" w:hAnsi="Times New Roman" w:eastAsia="黑体" w:cs="Times New Roman"/>
          <w:b w:val="0"/>
          <w:bCs w:val="0"/>
          <w:color w:val="000000"/>
          <w:sz w:val="32"/>
          <w:szCs w:val="32"/>
        </w:rPr>
        <w:t>条</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开展</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测试与示范活动期间，</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发生故障的，测试与示范主体应当按照有关技术要求作出判断，及时安排紧急接管人员进行有效处置，采取相应措施降低故障车辆对道路交通造成的影响。测试与示范主体应当将相关故障信息（包括但不限于故障时间、故障地点、故障原因等）传输至指定的监管平台，并保存至少一年。</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在测试与示范期间发生交通事故的，涉事主体应立即暂停测试与示范，保护现场、迅速报警并派员现场处置。事故</w:t>
      </w:r>
      <w:r>
        <w:rPr>
          <w:rFonts w:hint="default" w:ascii="Times New Roman" w:hAnsi="Times New Roman" w:eastAsia="仿宋_GB2312" w:cs="Times New Roman"/>
          <w:b w:val="0"/>
          <w:bCs w:val="0"/>
          <w:color w:val="000000"/>
          <w:sz w:val="32"/>
          <w:szCs w:val="32"/>
        </w:rPr>
        <w:t>发生</w:t>
      </w:r>
      <w:r>
        <w:rPr>
          <w:rFonts w:hint="default" w:ascii="Times New Roman" w:hAnsi="Times New Roman" w:eastAsia="仿宋_GB2312" w:cs="Times New Roman"/>
          <w:b w:val="0"/>
          <w:bCs w:val="0"/>
          <w:color w:val="000000"/>
          <w:sz w:val="32"/>
          <w:szCs w:val="32"/>
        </w:rPr>
        <w:t>后</w:t>
      </w:r>
      <w:r>
        <w:rPr>
          <w:rFonts w:hint="default" w:ascii="Times New Roman" w:hAnsi="Times New Roman" w:cs="Times New Roman"/>
          <w:b w:val="0"/>
          <w:bCs w:val="0"/>
          <w:color w:val="000000"/>
          <w:sz w:val="32"/>
          <w:szCs w:val="32"/>
          <w:lang w:val="en-US" w:eastAsia="zh-CN"/>
        </w:rPr>
        <w:t>二十四</w:t>
      </w:r>
      <w:r>
        <w:rPr>
          <w:rFonts w:hint="default" w:ascii="Times New Roman" w:hAnsi="Times New Roman" w:eastAsia="仿宋_GB2312" w:cs="Times New Roman"/>
          <w:b w:val="0"/>
          <w:bCs w:val="0"/>
          <w:color w:val="000000"/>
          <w:sz w:val="32"/>
          <w:szCs w:val="32"/>
        </w:rPr>
        <w:t>小时内，应当将事故</w:t>
      </w:r>
      <w:r>
        <w:rPr>
          <w:rFonts w:hint="default" w:ascii="Times New Roman" w:hAnsi="Times New Roman" w:eastAsia="仿宋_GB2312" w:cs="Times New Roman"/>
          <w:b w:val="0"/>
          <w:bCs w:val="0"/>
          <w:color w:val="000000"/>
          <w:sz w:val="32"/>
          <w:szCs w:val="32"/>
        </w:rPr>
        <w:t>发生</w:t>
      </w:r>
      <w:r>
        <w:rPr>
          <w:rFonts w:hint="default" w:ascii="Times New Roman" w:hAnsi="Times New Roman" w:eastAsia="仿宋_GB2312" w:cs="Times New Roman"/>
          <w:b w:val="0"/>
          <w:bCs w:val="0"/>
          <w:color w:val="000000"/>
          <w:sz w:val="32"/>
          <w:szCs w:val="32"/>
        </w:rPr>
        <w:t>前至少九十秒的视频信息上传至指定的数据平台，于24小时内将事故信息报送推进小组，并于3日内将事故分析材料报送推进小组。相关事故过程信息和事故分析报告应当同步报送至克拉玛依市公安机关交通管理部门，并</w:t>
      </w:r>
      <w:r>
        <w:rPr>
          <w:rFonts w:hint="default" w:ascii="Times New Roman" w:hAnsi="Times New Roman" w:cs="Times New Roman"/>
          <w:b w:val="0"/>
          <w:bCs w:val="0"/>
          <w:color w:val="000000"/>
          <w:sz w:val="32"/>
          <w:szCs w:val="32"/>
          <w:lang w:val="en-US" w:eastAsia="zh-CN"/>
        </w:rPr>
        <w:t>保存三</w:t>
      </w:r>
      <w:r>
        <w:rPr>
          <w:rFonts w:hint="default" w:ascii="Times New Roman" w:hAnsi="Times New Roman" w:eastAsia="仿宋_GB2312" w:cs="Times New Roman"/>
          <w:b w:val="0"/>
          <w:bCs w:val="0"/>
          <w:color w:val="000000"/>
          <w:sz w:val="32"/>
          <w:szCs w:val="32"/>
        </w:rPr>
        <w:t>年。</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第二十</w:t>
      </w:r>
      <w:r>
        <w:rPr>
          <w:rFonts w:hint="default" w:ascii="Times New Roman" w:hAnsi="Times New Roman" w:eastAsia="黑体" w:cs="Times New Roman"/>
          <w:b w:val="0"/>
          <w:bCs w:val="0"/>
          <w:color w:val="000000"/>
          <w:sz w:val="32"/>
          <w:szCs w:val="32"/>
          <w:lang w:val="en-US" w:eastAsia="zh-CN"/>
        </w:rPr>
        <w:t>七</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在</w:t>
      </w:r>
      <w:r>
        <w:rPr>
          <w:rFonts w:hint="default" w:ascii="Times New Roman" w:hAnsi="Times New Roman" w:eastAsia="仿宋_GB2312" w:cs="Times New Roman"/>
          <w:b w:val="0"/>
          <w:bCs w:val="0"/>
          <w:color w:val="000000"/>
          <w:sz w:val="32"/>
          <w:szCs w:val="32"/>
          <w:lang w:val="en-US" w:eastAsia="zh-CN"/>
        </w:rPr>
        <w:t>测试与示范期间发生交通事故的，应当按照道路交通安全法律法规确定当事人的责任和损害赔偿责任。造成损害且依法应当由智能网联</w:t>
      </w:r>
      <w:r>
        <w:rPr>
          <w:rFonts w:hint="default" w:ascii="Times New Roman" w:hAnsi="Times New Roman" w:cs="Times New Roman"/>
          <w:b w:val="0"/>
          <w:bCs w:val="0"/>
          <w:color w:val="000000"/>
          <w:sz w:val="32"/>
          <w:szCs w:val="32"/>
          <w:lang w:val="en-US" w:eastAsia="zh-CN"/>
        </w:rPr>
        <w:t>汽</w:t>
      </w:r>
      <w:r>
        <w:rPr>
          <w:rFonts w:hint="default" w:ascii="Times New Roman" w:hAnsi="Times New Roman" w:eastAsia="仿宋_GB2312" w:cs="Times New Roman"/>
          <w:b w:val="0"/>
          <w:bCs w:val="0"/>
          <w:color w:val="000000"/>
          <w:sz w:val="32"/>
          <w:szCs w:val="32"/>
          <w:lang w:val="en-US" w:eastAsia="zh-CN"/>
        </w:rPr>
        <w:t>车一方承担责任的，相关责任方应依据《中华人民共和国民法典》及相关法律法规的规定承担相应的民事赔偿责任</w:t>
      </w:r>
      <w:r>
        <w:rPr>
          <w:rFonts w:hint="default" w:ascii="Times New Roman" w:hAnsi="Times New Roman" w:eastAsia="仿宋_GB2312" w:cs="Times New Roman"/>
          <w:b w:val="0"/>
          <w:bCs w:val="0"/>
          <w:color w:val="000000"/>
          <w:sz w:val="32"/>
          <w:szCs w:val="32"/>
        </w:rPr>
        <w:t>。</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val="en-US" w:eastAsia="zh-CN"/>
        </w:rPr>
        <w:t>二十八</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推进小组根据公安交通部门判定的事故等级和责任程度，对涉事主体进行约谈并督促整改，涉事主体整改完毕后方可申请恢复测试与示范应用工作。</w:t>
      </w:r>
    </w:p>
    <w:p>
      <w:pPr>
        <w:ind w:firstLine="0" w:firstLineChars="0"/>
        <w:rPr>
          <w:rFonts w:hint="default" w:ascii="Times New Roman" w:hAnsi="Times New Roman" w:eastAsia="仿宋_GB2312" w:cs="Times New Roman"/>
          <w:b w:val="0"/>
          <w:bCs w:val="0"/>
          <w:color w:val="000000"/>
          <w:sz w:val="32"/>
          <w:szCs w:val="32"/>
        </w:rPr>
        <w:sectPr>
          <w:headerReference r:id="rId20" w:type="first"/>
          <w:footerReference r:id="rId22" w:type="first"/>
          <w:headerReference r:id="rId19" w:type="default"/>
          <w:footerReference r:id="rId21" w:type="default"/>
          <w:pgSz w:w="11906" w:h="16838"/>
          <w:pgMar w:top="1984" w:right="1531" w:bottom="1984" w:left="1531" w:header="851" w:footer="1049" w:gutter="0"/>
          <w:pgNumType w:fmt="decimal"/>
          <w:cols w:space="720" w:num="1"/>
          <w:docGrid w:type="linesAndChars" w:linePitch="585" w:charSpace="1229"/>
        </w:sectPr>
      </w:pPr>
    </w:p>
    <w:p>
      <w:pPr>
        <w:overflowPunct w:val="0"/>
        <w:topLinePunct/>
        <w:spacing w:line="581" w:lineRule="exact"/>
        <w:ind w:firstLine="0" w:firstLineChars="0"/>
        <w:jc w:val="center"/>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 附则</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highlight w:val="none"/>
          <w:lang w:val="en-US" w:eastAsia="zh-CN"/>
        </w:rPr>
        <w:t>二十九</w:t>
      </w:r>
      <w:r>
        <w:rPr>
          <w:rFonts w:hint="default" w:ascii="Times New Roman" w:hAnsi="Times New Roman" w:eastAsia="黑体" w:cs="Times New Roman"/>
          <w:b w:val="0"/>
          <w:bCs w:val="0"/>
          <w:color w:val="000000"/>
          <w:sz w:val="32"/>
          <w:szCs w:val="32"/>
          <w:highlight w:val="none"/>
        </w:rPr>
        <w:t>条</w:t>
      </w:r>
      <w:r>
        <w:rPr>
          <w:rFonts w:hint="default" w:ascii="Times New Roman" w:hAnsi="Times New Roman" w:eastAsia="仿宋_GB2312" w:cs="Times New Roman"/>
          <w:b w:val="0"/>
          <w:bCs w:val="0"/>
          <w:color w:val="000000"/>
          <w:sz w:val="32"/>
          <w:szCs w:val="32"/>
          <w:highlight w:val="none"/>
        </w:rPr>
        <w:t xml:space="preserve"> 本办法有关名词解释：</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（一）</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是指搭载先进的车载传感器、控制器、执行器等装置，并融合现代通信与网络技术，实现车与人、车、路、云端等智能信息交换、共享、具备复杂环境感知、智能决策、协同控制等功能，可以实现安全、高效、舒适、节能驾驶，并最终可实现替代人来操作的新一代汽车。</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通常也被称为智能汽车、自动驾驶汽车等</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自动驾驶功能分为部分驾驶辅助（L1级）、组合自动驾驶（L2级）、有条件自动驾驶（L3级）、高度自动驾驶（L4级）和完全自动驾驶（L5级）五个技术等级。</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（二）测试与示范主体是指提出申请、组织开展</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测试与示范，同时承担相应法律责任的单位。主体应当具备开展相关业务的资质且有赔偿能力，应当实时记录行驶数据并建立相应的安全保障体系</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rPr>
        <w:t>（三）测试与示范</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是指经申请主体授权，负责测试与示范安全运行，并且在出现紧急情况时采取应急措施的人员。</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应当能够在紧急情况下对车辆进行及时接管控制，在必要时及时采取相应安全措</w:t>
      </w:r>
      <w:r>
        <w:rPr>
          <w:rFonts w:hint="default" w:ascii="Times New Roman" w:hAnsi="Times New Roman" w:eastAsia="仿宋_GB2312" w:cs="Times New Roman"/>
          <w:b w:val="0"/>
          <w:bCs w:val="0"/>
          <w:color w:val="000000"/>
          <w:sz w:val="32"/>
          <w:szCs w:val="32"/>
          <w:highlight w:val="none"/>
        </w:rPr>
        <w:t>施</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（四）测试与示范车辆是指申请用于测试与示范的</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，包括乘用车、商用车以及具备特殊功能的自动驾驶或者自动作业车辆（低速汽车、轮式机器人等视具体情况审定），应当满足功能安全、预期功能安全和网络安全等过程保障要求</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rPr>
        <w:t>（五）监控装置是指具备监测测试</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驾驶行为、采集车辆运行数据、实时向监管平台传输等功能的设备。监控的数据类型包括但不限于车辆位置、速度、加速度等运动状态信息，车内</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状态数据，自动驾驶系统状态数据等</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（六）道路测试是指在本市行政区域范围内各类道路上（含划定范围内的高速公路、城市快速路）开展的</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自动驾驶功能测试活动</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（七）示范应用是指在本市行政区域范围内各类道路上（含划定范围内的高速公路、城市快速路）开展的</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模拟实际载人、载物或者特种作业的运行活动</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（八）示范运营是指</w:t>
      </w:r>
      <w:r>
        <w:rPr>
          <w:rFonts w:hint="default" w:ascii="Times New Roman" w:hAnsi="Times New Roman" w:cs="Times New Roman"/>
          <w:b w:val="0"/>
          <w:bCs w:val="0"/>
          <w:color w:val="000000"/>
          <w:sz w:val="32"/>
          <w:szCs w:val="32"/>
          <w:highlight w:val="none"/>
          <w:lang w:val="en-US" w:eastAsia="zh-CN"/>
        </w:rPr>
        <w:t>申请主体</w:t>
      </w:r>
      <w:r>
        <w:rPr>
          <w:rFonts w:hint="default" w:ascii="Times New Roman" w:hAnsi="Times New Roman" w:eastAsia="仿宋_GB2312" w:cs="Times New Roman"/>
          <w:b w:val="0"/>
          <w:bCs w:val="0"/>
          <w:color w:val="000000"/>
          <w:sz w:val="32"/>
          <w:szCs w:val="32"/>
          <w:highlight w:val="none"/>
        </w:rPr>
        <w:t>在具备相关运营资质后（或者和具备运营资质的企业合作），在本市行</w:t>
      </w:r>
      <w:r>
        <w:rPr>
          <w:rFonts w:hint="default" w:ascii="Times New Roman" w:hAnsi="Times New Roman" w:eastAsia="仿宋_GB2312" w:cs="Times New Roman"/>
          <w:b w:val="0"/>
          <w:bCs w:val="0"/>
          <w:color w:val="000000"/>
          <w:sz w:val="32"/>
          <w:szCs w:val="32"/>
        </w:rPr>
        <w:t>政区域范围内开展特定路线的</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载人、载物或者特种作业的商业化试运营活动。</w:t>
      </w:r>
      <w:r>
        <w:rPr>
          <w:rFonts w:hint="default" w:ascii="Times New Roman" w:hAnsi="Times New Roman" w:eastAsia="仿宋_GB2312" w:cs="Times New Roman"/>
          <w:b w:val="0"/>
          <w:bCs w:val="0"/>
          <w:color w:val="000000"/>
          <w:sz w:val="32"/>
          <w:szCs w:val="32"/>
          <w:highlight w:val="none"/>
        </w:rPr>
        <w:t>申请主体与其他具备运营资质的单位合作的，应明确双方在运营服务、安全管理、事故处理及责任承担等方面的权利义务，并以书面协议形式提交推进小组备案，申请主体仍对示范运营活动承担主要法律责任</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rPr>
        <w:t>（九）完全自动驾驶是指系统在任何可驾驶条件下持续地执行全部动态驾驶任务并自动执行最小风险</w:t>
      </w:r>
      <w:r>
        <w:rPr>
          <w:rFonts w:hint="default" w:ascii="Times New Roman" w:hAnsi="Times New Roman" w:eastAsia="仿宋_GB2312" w:cs="Times New Roman"/>
          <w:b w:val="0"/>
          <w:bCs w:val="0"/>
          <w:color w:val="000000"/>
          <w:sz w:val="32"/>
          <w:szCs w:val="32"/>
          <w:highlight w:val="none"/>
        </w:rPr>
        <w:t>策略</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（十）测试区（场）是指拥有相关资质，并具备</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自动驾驶功能测试所需道路、环境条件、相关设施和测试评价能力的单位</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（十一）软件升级是指根据需要，将某版本的软件程序或者配置参数更新到另一个版本并启用的过程</w:t>
      </w:r>
      <w:r>
        <w:rPr>
          <w:rFonts w:hint="default" w:ascii="Times New Roman" w:hAnsi="Times New Roman" w:cs="Times New Roman"/>
          <w:b w:val="0"/>
          <w:bCs w:val="0"/>
          <w:color w:val="000000"/>
          <w:sz w:val="32"/>
          <w:szCs w:val="32"/>
          <w:highlight w:val="none"/>
          <w:lang w:eastAsia="zh-CN"/>
        </w:rPr>
        <w:t>；</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（十二）志愿者是指具备完全民事行为能力</w:t>
      </w:r>
      <w:r>
        <w:rPr>
          <w:rFonts w:hint="default" w:ascii="Times New Roman" w:hAnsi="Times New Roman" w:cs="Times New Roman"/>
          <w:b w:val="0"/>
          <w:bCs w:val="0"/>
          <w:color w:val="000000"/>
          <w:sz w:val="32"/>
          <w:szCs w:val="32"/>
          <w:highlight w:val="none"/>
          <w:lang w:eastAsia="zh-CN"/>
        </w:rPr>
        <w:t>，或者</w:t>
      </w:r>
      <w:r>
        <w:rPr>
          <w:rFonts w:hint="default" w:ascii="Times New Roman" w:hAnsi="Times New Roman" w:eastAsia="仿宋_GB2312" w:cs="Times New Roman"/>
          <w:b w:val="0"/>
          <w:bCs w:val="0"/>
          <w:color w:val="000000"/>
          <w:sz w:val="32"/>
          <w:szCs w:val="32"/>
          <w:highlight w:val="none"/>
        </w:rPr>
        <w:t>有监护人随行保障的具备完全民事行为能力，且充分了解</w:t>
      </w:r>
      <w:r>
        <w:rPr>
          <w:rFonts w:hint="default" w:ascii="Times New Roman" w:hAnsi="Times New Roman" w:cs="Times New Roman"/>
          <w:b w:val="0"/>
          <w:bCs w:val="0"/>
          <w:color w:val="000000"/>
          <w:sz w:val="32"/>
          <w:szCs w:val="32"/>
          <w:highlight w:val="none"/>
          <w:lang w:eastAsia="zh-CN"/>
        </w:rPr>
        <w:t>智能网联汽车</w:t>
      </w:r>
      <w:r>
        <w:rPr>
          <w:rFonts w:hint="default" w:ascii="Times New Roman" w:hAnsi="Times New Roman" w:eastAsia="仿宋_GB2312" w:cs="Times New Roman"/>
          <w:b w:val="0"/>
          <w:bCs w:val="0"/>
          <w:color w:val="000000"/>
          <w:sz w:val="32"/>
          <w:szCs w:val="32"/>
          <w:highlight w:val="none"/>
        </w:rPr>
        <w:t>道路载人示范应用的内容、范围及风险，自愿参与示范应用并且已签署相关协议的自然人。未成年志愿者可以在监护人陪护并保证安全的前提下参与示范应用体验。</w:t>
      </w:r>
    </w:p>
    <w:p>
      <w:pPr>
        <w:ind w:firstLine="602"/>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lang w:eastAsia="zh-CN"/>
        </w:rPr>
        <w:t>第三十条</w:t>
      </w:r>
      <w:r>
        <w:rPr>
          <w:rFonts w:hint="default" w:ascii="Times New Roman" w:hAnsi="Times New Roman" w:eastAsia="仿宋_GB2312" w:cs="Times New Roman"/>
          <w:b w:val="0"/>
          <w:bCs w:val="0"/>
          <w:color w:val="000000"/>
          <w:sz w:val="32"/>
          <w:szCs w:val="32"/>
          <w:highlight w:val="none"/>
        </w:rPr>
        <w:t xml:space="preserve"> 本办法由</w:t>
      </w:r>
      <w:r>
        <w:rPr>
          <w:rFonts w:hint="default" w:ascii="Times New Roman" w:hAnsi="Times New Roman" w:cs="Times New Roman"/>
          <w:b w:val="0"/>
          <w:bCs w:val="0"/>
          <w:color w:val="000000"/>
          <w:sz w:val="32"/>
          <w:szCs w:val="32"/>
          <w:highlight w:val="none"/>
          <w:lang w:val="en-US" w:eastAsia="zh-CN"/>
        </w:rPr>
        <w:t>市数字化发展部门</w:t>
      </w:r>
      <w:r>
        <w:rPr>
          <w:rFonts w:hint="default" w:ascii="Times New Roman" w:hAnsi="Times New Roman" w:eastAsia="仿宋_GB2312" w:cs="Times New Roman"/>
          <w:b w:val="0"/>
          <w:bCs w:val="0"/>
          <w:color w:val="000000"/>
          <w:sz w:val="32"/>
          <w:szCs w:val="32"/>
          <w:highlight w:val="none"/>
        </w:rPr>
        <w:t>、工业和信息化部门、公安交通执法部门、交通运输部门负责解释。</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highlight w:val="none"/>
          <w:lang w:eastAsia="zh-CN"/>
        </w:rPr>
        <w:t>第三十一条</w:t>
      </w:r>
      <w:r>
        <w:rPr>
          <w:rFonts w:hint="default" w:ascii="Times New Roman" w:hAnsi="Times New Roman" w:eastAsia="仿宋_GB2312" w:cs="Times New Roman"/>
          <w:b w:val="0"/>
          <w:bCs w:val="0"/>
          <w:color w:val="000000"/>
          <w:sz w:val="32"/>
          <w:szCs w:val="32"/>
          <w:highlight w:val="none"/>
        </w:rPr>
        <w:t xml:space="preserve"> </w:t>
      </w:r>
      <w:r>
        <w:rPr>
          <w:rFonts w:hint="default" w:ascii="Times New Roman" w:hAnsi="Times New Roman" w:eastAsia="仿宋_GB2312" w:cs="Times New Roman"/>
          <w:b w:val="0"/>
          <w:bCs w:val="0"/>
          <w:color w:val="000000"/>
          <w:sz w:val="32"/>
          <w:szCs w:val="32"/>
          <w:highlight w:val="none"/>
          <w:lang w:val="en-US" w:eastAsia="zh-CN"/>
        </w:rPr>
        <w:t>本办法自2025年X月X日起施行，有效期X年。《克拉玛依市</w:t>
      </w:r>
      <w:r>
        <w:rPr>
          <w:rFonts w:hint="default" w:ascii="Times New Roman" w:hAnsi="Times New Roman" w:cs="Times New Roman"/>
          <w:b w:val="0"/>
          <w:bCs w:val="0"/>
          <w:color w:val="000000"/>
          <w:sz w:val="32"/>
          <w:szCs w:val="32"/>
          <w:highlight w:val="none"/>
          <w:lang w:val="en-US" w:eastAsia="zh-CN"/>
        </w:rPr>
        <w:t>智能网联车</w:t>
      </w:r>
      <w:r>
        <w:rPr>
          <w:rFonts w:hint="default" w:ascii="Times New Roman" w:hAnsi="Times New Roman" w:eastAsia="仿宋_GB2312" w:cs="Times New Roman"/>
          <w:b w:val="0"/>
          <w:bCs w:val="0"/>
          <w:color w:val="000000"/>
          <w:sz w:val="32"/>
          <w:szCs w:val="32"/>
          <w:highlight w:val="none"/>
          <w:lang w:val="en-US" w:eastAsia="zh-CN"/>
        </w:rPr>
        <w:t>测试与示范管理办法</w:t>
      </w:r>
      <w:r>
        <w:rPr>
          <w:rFonts w:hint="default" w:ascii="Times New Roman" w:hAnsi="Times New Roman" w:eastAsia="仿宋_GB2312" w:cs="Times New Roman"/>
          <w:b w:val="0"/>
          <w:bCs w:val="0"/>
          <w:color w:val="000000"/>
          <w:sz w:val="32"/>
          <w:szCs w:val="32"/>
          <w:lang w:val="en-US" w:eastAsia="zh-CN"/>
        </w:rPr>
        <w:t>（试行）》（新克政规〔2023〕4号）同时废止</w:t>
      </w:r>
      <w:r>
        <w:rPr>
          <w:rFonts w:hint="default" w:ascii="Times New Roman" w:hAnsi="Times New Roman" w:eastAsia="仿宋_GB2312" w:cs="Times New Roman"/>
          <w:b w:val="0"/>
          <w:bCs w:val="0"/>
          <w:color w:val="000000"/>
          <w:sz w:val="32"/>
          <w:szCs w:val="32"/>
        </w:rPr>
        <w:t>。</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附件：1.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道路测试和示范申请流程</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w:t>
      </w:r>
      <w:r>
        <w:rPr>
          <w:rFonts w:hint="default" w:ascii="Times New Roman" w:hAnsi="Times New Roman" w:eastAsia="仿宋_GB2312" w:cs="Times New Roman"/>
          <w:b w:val="0"/>
          <w:bCs w:val="0"/>
          <w:color w:val="000000"/>
          <w:sz w:val="32"/>
          <w:szCs w:val="32"/>
        </w:rPr>
        <w:tab/>
      </w:r>
      <w:r>
        <w:rPr>
          <w:rFonts w:hint="default" w:ascii="Times New Roman" w:hAnsi="Times New Roman" w:eastAsia="仿宋_GB2312" w:cs="Times New Roman"/>
          <w:b w:val="0"/>
          <w:bCs w:val="0"/>
          <w:color w:val="000000"/>
          <w:sz w:val="32"/>
          <w:szCs w:val="32"/>
        </w:rPr>
        <w:t>测试与示范主体、</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及车辆相关要求</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w:t>
      </w:r>
      <w:r>
        <w:rPr>
          <w:rFonts w:hint="default" w:ascii="Times New Roman" w:hAnsi="Times New Roman" w:eastAsia="仿宋_GB2312" w:cs="Times New Roman"/>
          <w:b w:val="0"/>
          <w:bCs w:val="0"/>
          <w:color w:val="000000"/>
          <w:sz w:val="32"/>
          <w:szCs w:val="32"/>
        </w:rPr>
        <w:tab/>
      </w:r>
      <w:bookmarkStart w:id="0" w:name="OLE_LINK1"/>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道路测试申请材料</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w:t>
      </w:r>
      <w:r>
        <w:rPr>
          <w:rFonts w:hint="default" w:ascii="Times New Roman" w:hAnsi="Times New Roman" w:eastAsia="仿宋_GB2312" w:cs="Times New Roman"/>
          <w:b w:val="0"/>
          <w:bCs w:val="0"/>
          <w:color w:val="000000"/>
          <w:sz w:val="32"/>
          <w:szCs w:val="32"/>
        </w:rPr>
        <w:tab/>
      </w:r>
      <w:bookmarkEnd w:id="0"/>
      <w:r>
        <w:rPr>
          <w:rFonts w:hint="default" w:ascii="Times New Roman" w:hAnsi="Times New Roman" w:eastAsia="仿宋_GB2312" w:cs="Times New Roman"/>
          <w:b w:val="0"/>
          <w:bCs w:val="0"/>
          <w:color w:val="000000"/>
          <w:sz w:val="32"/>
          <w:szCs w:val="32"/>
        </w:rPr>
        <w:t>安全性自我声明</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道路测试通知书</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6.</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道路测试变更信息表</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7.</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示范应用申请材料</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8.</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示范应用通知书</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9.</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示范应用变更信息表</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10.</w:t>
      </w:r>
      <w:r>
        <w:rPr>
          <w:rFonts w:hint="default"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示范运营申请材料</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11.</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示范运营通知书</w:t>
      </w:r>
    </w:p>
    <w:p>
      <w:pPr>
        <w:ind w:firstLine="1630" w:firstLineChars="5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12.</w:t>
      </w:r>
      <w:r>
        <w:rPr>
          <w:rFonts w:hint="default" w:ascii="Times New Roman" w:hAnsi="Times New Roman" w:eastAsia="仿宋_GB2312" w:cs="Times New Roman"/>
          <w:b w:val="0"/>
          <w:bCs w:val="0"/>
          <w:color w:val="000000"/>
          <w:sz w:val="32"/>
          <w:szCs w:val="32"/>
        </w:rPr>
        <w:tab/>
      </w:r>
      <w:r>
        <w:rPr>
          <w:rFonts w:hint="default"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示范运营变更信息表</w:t>
      </w:r>
    </w:p>
    <w:p>
      <w:pPr>
        <w:ind w:firstLine="0" w:firstLineChars="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rPr>
        <w:sectPr>
          <w:headerReference r:id="rId24" w:type="first"/>
          <w:footerReference r:id="rId26" w:type="first"/>
          <w:headerReference r:id="rId23" w:type="default"/>
          <w:footerReference r:id="rId25"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附件1</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道路测试和示范申请流程</w:t>
      </w:r>
    </w:p>
    <w:p>
      <w:pPr>
        <w:ind w:firstLine="0" w:firstLineChars="0"/>
        <w:jc w:val="center"/>
        <w:rPr>
          <w:rFonts w:hint="default" w:ascii="Times New Roman" w:hAnsi="Times New Roman" w:eastAsia="黑体" w:cs="Times New Roman"/>
          <w:b w:val="0"/>
          <w:bCs w:val="0"/>
          <w:color w:val="000000"/>
          <w:szCs w:val="28"/>
        </w:rPr>
      </w:pPr>
    </w:p>
    <w:p>
      <w:pPr>
        <w:ind w:firstLine="602"/>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一、受理机构</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前期为推进小组，后期可委托第三方机构。</w:t>
      </w:r>
    </w:p>
    <w:p>
      <w:pPr>
        <w:ind w:firstLine="602"/>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二、相关流程</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pacing w:val="-8"/>
          <w:sz w:val="32"/>
          <w:szCs w:val="32"/>
        </w:rPr>
        <w:drawing>
          <wp:anchor distT="0" distB="0" distL="114300" distR="114300" simplePos="0" relativeHeight="251659264" behindDoc="0" locked="0" layoutInCell="1" allowOverlap="1">
            <wp:simplePos x="0" y="0"/>
            <wp:positionH relativeFrom="column">
              <wp:posOffset>-135255</wp:posOffset>
            </wp:positionH>
            <wp:positionV relativeFrom="paragraph">
              <wp:posOffset>380365</wp:posOffset>
            </wp:positionV>
            <wp:extent cx="5619115" cy="3750310"/>
            <wp:effectExtent l="0" t="0" r="0" b="0"/>
            <wp:wrapTopAndBottom/>
            <wp:docPr id="1" name="ECB019B1-382A-4266-B25C-5B523AA43C14-1" descr="C:/Users/JPF/AppData/Local/Temp/wps.BcQEa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JPF/AppData/Local/Temp/wps.BcQEaEwps"/>
                    <pic:cNvPicPr>
                      <a:picLocks noChangeAspect="1"/>
                    </pic:cNvPicPr>
                  </pic:nvPicPr>
                  <pic:blipFill>
                    <a:blip r:embed="rId88"/>
                    <a:stretch>
                      <a:fillRect/>
                    </a:stretch>
                  </pic:blipFill>
                  <pic:spPr>
                    <a:xfrm>
                      <a:off x="0" y="0"/>
                      <a:ext cx="5619115" cy="3750310"/>
                    </a:xfrm>
                    <a:prstGeom prst="rect">
                      <a:avLst/>
                    </a:prstGeom>
                    <a:noFill/>
                    <a:ln>
                      <a:noFill/>
                    </a:ln>
                  </pic:spPr>
                </pic:pic>
              </a:graphicData>
            </a:graphic>
          </wp:anchor>
        </w:drawing>
      </w:r>
      <w:r>
        <w:rPr>
          <w:rFonts w:hint="default" w:ascii="Times New Roman" w:hAnsi="Times New Roman" w:eastAsia="仿宋_GB2312" w:cs="Times New Roman"/>
          <w:b w:val="0"/>
          <w:bCs w:val="0"/>
          <w:color w:val="000000"/>
          <w:sz w:val="32"/>
          <w:szCs w:val="32"/>
        </w:rPr>
        <w:t>申请流程如下图：</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8"/>
        <w:gridCol w:w="2769"/>
        <w:gridCol w:w="2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8" w:type="dxa"/>
            <w:noWrap w:val="0"/>
            <w:vAlign w:val="top"/>
          </w:tcPr>
          <w:p>
            <w:pPr>
              <w:widowControl/>
              <w:kinsoku w:val="0"/>
              <w:overflowPunct w:val="0"/>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b w:val="0"/>
                <w:bCs w:val="0"/>
                <w:snapToGrid w:val="0"/>
                <w:color w:val="000000"/>
                <w:spacing w:val="-8"/>
                <w:kern w:val="0"/>
                <w:sz w:val="24"/>
                <w:szCs w:val="24"/>
              </w:rPr>
            </w:pPr>
            <w:r>
              <w:rPr>
                <w:rFonts w:hint="default" w:ascii="Times New Roman" w:hAnsi="Times New Roman" w:eastAsia="宋体" w:cs="Times New Roman"/>
                <w:b/>
                <w:bCs/>
                <w:snapToGrid w:val="0"/>
                <w:color w:val="000000"/>
                <w:spacing w:val="-2"/>
                <w:kern w:val="0"/>
                <w:sz w:val="24"/>
                <w:szCs w:val="24"/>
              </w:rPr>
              <w:t>（</w:t>
            </w:r>
            <w:r>
              <w:rPr>
                <w:rFonts w:hint="default" w:ascii="Times New Roman" w:hAnsi="Times New Roman" w:eastAsia="宋体" w:cs="Times New Roman"/>
                <w:b/>
                <w:bCs/>
                <w:snapToGrid w:val="0"/>
                <w:color w:val="000000"/>
                <w:spacing w:val="-2"/>
                <w:kern w:val="0"/>
                <w:sz w:val="24"/>
                <w:szCs w:val="24"/>
              </w:rPr>
              <w:t>a</w:t>
            </w:r>
            <w:r>
              <w:rPr>
                <w:rFonts w:hint="default" w:ascii="Times New Roman" w:hAnsi="Times New Roman" w:eastAsia="宋体" w:cs="Times New Roman"/>
                <w:b/>
                <w:bCs/>
                <w:snapToGrid w:val="0"/>
                <w:color w:val="000000"/>
                <w:spacing w:val="-2"/>
                <w:kern w:val="0"/>
                <w:sz w:val="24"/>
                <w:szCs w:val="24"/>
              </w:rPr>
              <w:t>）</w:t>
            </w:r>
            <w:r>
              <w:rPr>
                <w:rFonts w:hint="default" w:ascii="Times New Roman" w:hAnsi="Times New Roman" w:eastAsia="宋体" w:cs="Times New Roman"/>
                <w:b/>
                <w:bCs/>
                <w:snapToGrid w:val="0"/>
                <w:color w:val="000000"/>
                <w:spacing w:val="-2"/>
                <w:kern w:val="0"/>
                <w:sz w:val="24"/>
                <w:szCs w:val="24"/>
              </w:rPr>
              <w:t>道路测试申请流程</w:t>
            </w:r>
          </w:p>
        </w:tc>
        <w:tc>
          <w:tcPr>
            <w:tcW w:w="2769" w:type="dxa"/>
            <w:noWrap w:val="0"/>
            <w:vAlign w:val="top"/>
          </w:tcPr>
          <w:p>
            <w:pPr>
              <w:widowControl/>
              <w:kinsoku w:val="0"/>
              <w:overflowPunct w:val="0"/>
              <w:autoSpaceDE w:val="0"/>
              <w:autoSpaceDN w:val="0"/>
              <w:adjustRightInd w:val="0"/>
              <w:snapToGrid w:val="0"/>
              <w:spacing w:line="240" w:lineRule="auto"/>
              <w:ind w:firstLine="0" w:firstLineChars="0"/>
              <w:jc w:val="left"/>
              <w:textAlignment w:val="baseline"/>
              <w:rPr>
                <w:rFonts w:hint="default" w:ascii="Times New Roman" w:hAnsi="Times New Roman" w:eastAsia="仿宋_GB2312" w:cs="Times New Roman"/>
                <w:b w:val="0"/>
                <w:bCs w:val="0"/>
                <w:snapToGrid w:val="0"/>
                <w:color w:val="000000"/>
                <w:spacing w:val="-8"/>
                <w:kern w:val="0"/>
                <w:sz w:val="24"/>
                <w:szCs w:val="24"/>
              </w:rPr>
            </w:pPr>
            <w:r>
              <w:rPr>
                <w:rFonts w:hint="default" w:ascii="Times New Roman" w:hAnsi="Times New Roman" w:eastAsia="宋体" w:cs="Times New Roman"/>
                <w:b/>
                <w:bCs/>
                <w:snapToGrid w:val="0"/>
                <w:color w:val="000000"/>
                <w:spacing w:val="-2"/>
                <w:kern w:val="0"/>
                <w:sz w:val="24"/>
                <w:szCs w:val="24"/>
              </w:rPr>
              <w:t>（</w:t>
            </w:r>
            <w:r>
              <w:rPr>
                <w:rFonts w:hint="default" w:ascii="Times New Roman" w:hAnsi="Times New Roman" w:eastAsia="宋体" w:cs="Times New Roman"/>
                <w:b/>
                <w:bCs/>
                <w:snapToGrid w:val="0"/>
                <w:color w:val="000000"/>
                <w:spacing w:val="-2"/>
                <w:kern w:val="0"/>
                <w:sz w:val="24"/>
                <w:szCs w:val="24"/>
              </w:rPr>
              <w:t>b</w:t>
            </w:r>
            <w:r>
              <w:rPr>
                <w:rFonts w:hint="default" w:ascii="Times New Roman" w:hAnsi="Times New Roman" w:eastAsia="宋体" w:cs="Times New Roman"/>
                <w:b/>
                <w:bCs/>
                <w:snapToGrid w:val="0"/>
                <w:color w:val="000000"/>
                <w:spacing w:val="-2"/>
                <w:kern w:val="0"/>
                <w:sz w:val="24"/>
                <w:szCs w:val="24"/>
              </w:rPr>
              <w:t>）</w:t>
            </w:r>
            <w:r>
              <w:rPr>
                <w:rFonts w:hint="default" w:ascii="Times New Roman" w:hAnsi="Times New Roman" w:eastAsia="宋体" w:cs="Times New Roman"/>
                <w:b/>
                <w:bCs/>
                <w:snapToGrid w:val="0"/>
                <w:color w:val="000000"/>
                <w:spacing w:val="-2"/>
                <w:kern w:val="0"/>
                <w:sz w:val="24"/>
                <w:szCs w:val="24"/>
              </w:rPr>
              <w:t>示范应用申请流程</w:t>
            </w:r>
          </w:p>
        </w:tc>
        <w:tc>
          <w:tcPr>
            <w:tcW w:w="2769" w:type="dxa"/>
            <w:noWrap w:val="0"/>
            <w:vAlign w:val="top"/>
          </w:tcPr>
          <w:p>
            <w:pPr>
              <w:widowControl/>
              <w:kinsoku w:val="0"/>
              <w:overflowPunct w:val="0"/>
              <w:autoSpaceDE w:val="0"/>
              <w:autoSpaceDN w:val="0"/>
              <w:adjustRightInd w:val="0"/>
              <w:snapToGrid w:val="0"/>
              <w:spacing w:line="240" w:lineRule="auto"/>
              <w:ind w:firstLine="0" w:firstLineChars="0"/>
              <w:jc w:val="left"/>
              <w:textAlignment w:val="baseline"/>
              <w:rPr>
                <w:rFonts w:hint="default" w:ascii="Times New Roman" w:hAnsi="Times New Roman" w:eastAsia="仿宋_GB2312" w:cs="Times New Roman"/>
                <w:b w:val="0"/>
                <w:bCs w:val="0"/>
                <w:snapToGrid w:val="0"/>
                <w:color w:val="000000"/>
                <w:spacing w:val="-8"/>
                <w:kern w:val="0"/>
                <w:sz w:val="24"/>
                <w:szCs w:val="24"/>
              </w:rPr>
            </w:pPr>
            <w:r>
              <w:rPr>
                <w:rFonts w:hint="default" w:ascii="Times New Roman" w:hAnsi="Times New Roman" w:eastAsia="宋体" w:cs="Times New Roman"/>
                <w:b/>
                <w:bCs/>
                <w:snapToGrid w:val="0"/>
                <w:color w:val="000000"/>
                <w:spacing w:val="-2"/>
                <w:kern w:val="0"/>
                <w:sz w:val="24"/>
                <w:szCs w:val="24"/>
              </w:rPr>
              <w:t>（</w:t>
            </w:r>
            <w:r>
              <w:rPr>
                <w:rFonts w:hint="default" w:ascii="Times New Roman" w:hAnsi="Times New Roman" w:eastAsia="Times New Roman" w:cs="Times New Roman"/>
                <w:b/>
                <w:bCs/>
                <w:snapToGrid w:val="0"/>
                <w:color w:val="000000"/>
                <w:spacing w:val="-2"/>
                <w:kern w:val="0"/>
                <w:sz w:val="24"/>
                <w:szCs w:val="24"/>
              </w:rPr>
              <w:t>c</w:t>
            </w:r>
            <w:r>
              <w:rPr>
                <w:rFonts w:hint="default" w:ascii="Times New Roman" w:hAnsi="Times New Roman" w:eastAsia="宋体" w:cs="Times New Roman"/>
                <w:b/>
                <w:bCs/>
                <w:snapToGrid w:val="0"/>
                <w:color w:val="000000"/>
                <w:spacing w:val="-2"/>
                <w:kern w:val="0"/>
                <w:sz w:val="24"/>
                <w:szCs w:val="24"/>
              </w:rPr>
              <w:t>）</w:t>
            </w:r>
            <w:r>
              <w:rPr>
                <w:rFonts w:hint="default" w:ascii="Times New Roman" w:hAnsi="Times New Roman" w:eastAsia="宋体" w:cs="Times New Roman"/>
                <w:b/>
                <w:bCs/>
                <w:snapToGrid w:val="0"/>
                <w:color w:val="000000"/>
                <w:spacing w:val="-2"/>
                <w:kern w:val="0"/>
                <w:sz w:val="24"/>
                <w:szCs w:val="24"/>
              </w:rPr>
              <w:t>示范运营申</w:t>
            </w:r>
            <w:r>
              <w:rPr>
                <w:rFonts w:hint="default" w:ascii="Times New Roman" w:hAnsi="Times New Roman" w:eastAsia="宋体" w:cs="Times New Roman"/>
                <w:b/>
                <w:bCs/>
                <w:snapToGrid w:val="0"/>
                <w:color w:val="000000"/>
                <w:spacing w:val="-3"/>
                <w:kern w:val="0"/>
                <w:sz w:val="24"/>
                <w:szCs w:val="24"/>
              </w:rPr>
              <w:t>请流程</w:t>
            </w:r>
          </w:p>
        </w:tc>
      </w:tr>
    </w:tbl>
    <w:p>
      <w:pPr>
        <w:ind w:firstLine="0" w:firstLineChars="0"/>
        <w:rPr>
          <w:rFonts w:hint="default" w:ascii="Times New Roman" w:hAnsi="Times New Roman" w:eastAsia="仿宋_GB2312" w:cs="Times New Roman"/>
          <w:b w:val="0"/>
          <w:bCs w:val="0"/>
          <w:color w:val="000000"/>
        </w:rPr>
        <w:sectPr>
          <w:headerReference r:id="rId28" w:type="first"/>
          <w:footerReference r:id="rId30" w:type="first"/>
          <w:headerReference r:id="rId27" w:type="default"/>
          <w:footerReference r:id="rId29"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附件2</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rPr>
        <w:t>测试与示范主体、</w:t>
      </w:r>
      <w:r>
        <w:rPr>
          <w:rFonts w:hint="default" w:ascii="Times New Roman" w:hAnsi="Times New Roman" w:eastAsia="黑体" w:cs="Times New Roman"/>
          <w:b w:val="0"/>
          <w:bCs w:val="0"/>
          <w:color w:val="000000"/>
          <w:sz w:val="44"/>
          <w:szCs w:val="44"/>
          <w:lang w:val="en-US" w:eastAsia="zh-CN"/>
        </w:rPr>
        <w:t>安全员</w:t>
      </w:r>
      <w:r>
        <w:rPr>
          <w:rFonts w:hint="default" w:ascii="Times New Roman" w:hAnsi="Times New Roman" w:eastAsia="黑体" w:cs="Times New Roman"/>
          <w:b w:val="0"/>
          <w:bCs w:val="0"/>
          <w:color w:val="000000"/>
          <w:sz w:val="44"/>
          <w:szCs w:val="44"/>
        </w:rPr>
        <w:t>及车辆相关要求</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第一条</w:t>
      </w:r>
      <w:r>
        <w:rPr>
          <w:rFonts w:hint="default" w:ascii="Times New Roman" w:hAnsi="Times New Roman" w:eastAsia="仿宋_GB2312" w:cs="Times New Roman"/>
          <w:b w:val="0"/>
          <w:bCs w:val="0"/>
          <w:color w:val="000000"/>
          <w:sz w:val="32"/>
          <w:szCs w:val="32"/>
        </w:rPr>
        <w:t xml:space="preserve"> 申请道路测试的主体应当符合以下条件：</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（一）在中华人民共和国境内登记注册的独立法人单位</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（二）具备汽车及零部件制造、技术研发、试验检测或者出行服务等</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相关业务能力</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（三）具备足够的赔偿能力</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（四）具有</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自动驾驶功能测试评价规程</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（五）具备实时远程监控的能力，并签署相关承诺书</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（六）具备事件记录、分析和重现的能力</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（七）具备系统的人员培训和安全保障体系</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（八）具备网络安全保障能力，满足软件升级管理要求</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（九）法律、行政法规、规章规定的其他条件。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申请示范应用的主体除满足条件（一）至（九）外，还应当符合以下条件：</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（十）由多个独立法人单位联合组成的申请主体，其中至少有一个单位具备示范应用运营服务能力，且各单位应当签署运营服务及相关侵权责任划分的相关协议</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（十一）采取有效措施保障车辆运行期间的人身和财产安全，购买交强险、足额商业三者险及智能驾驶专属责任险等。</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申请完全自动驾驶测试和示范的主体除满足条件（一）至（九）外，还应当符合以下条件：</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（十二）建立远程平台和接管保障机制</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（十三）建立完善的通信系统，用于车辆与远程平台实时移动通信。</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申请示范运营的主体除满足条件（一）至（十一）外，还应当符合以下条件：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（十四）申请主体应具备运营服务能力和相关资质。</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第二条</w:t>
      </w:r>
      <w:r>
        <w:rPr>
          <w:rFonts w:hint="default" w:ascii="Times New Roman" w:hAnsi="Times New Roman" w:eastAsia="仿宋_GB2312" w:cs="Times New Roman"/>
          <w:b w:val="0"/>
          <w:bCs w:val="0"/>
          <w:color w:val="000000"/>
          <w:sz w:val="32"/>
          <w:szCs w:val="32"/>
        </w:rPr>
        <w:t xml:space="preserve"> 测试与示范</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应当符合以下条件：</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（一）取得相应准驾车型驾驶证并且有3年以上驾驶经历，熟悉本市测试区域有关道路情况</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（二）最近连续3</w:t>
      </w:r>
      <w:r>
        <w:rPr>
          <w:rFonts w:hint="default" w:ascii="Times New Roman" w:hAnsi="Times New Roman" w:cs="Times New Roman"/>
          <w:b w:val="0"/>
          <w:bCs w:val="0"/>
          <w:color w:val="000000"/>
          <w:sz w:val="32"/>
          <w:szCs w:val="32"/>
          <w:lang w:eastAsia="zh-CN"/>
        </w:rPr>
        <w:t>个</w:t>
      </w:r>
      <w:r>
        <w:rPr>
          <w:rFonts w:hint="default" w:ascii="Times New Roman" w:hAnsi="Times New Roman" w:eastAsia="仿宋_GB2312" w:cs="Times New Roman"/>
          <w:b w:val="0"/>
          <w:bCs w:val="0"/>
          <w:color w:val="000000"/>
          <w:sz w:val="32"/>
          <w:szCs w:val="32"/>
        </w:rPr>
        <w:t>记分周期内无记满12分记录</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（三）最近1年内无超速50%以上、超员、超载、违反交通信号灯通行等严重交通违法行为记录</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（四）无酒驾、毒驾记录，无服用国家管制的精神药品或者麻醉药品记录</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（五）无致人死亡或者重伤的交通事故责任记录</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（六）未达到国家法定退休年龄，并与申请主体或者运营方签订劳动合同或者劳务合同</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（七）经申请主体或者培训单位培训，熟悉测试规程，掌握自动驾驶系统相关知识，具有50小时以上自动驾驶系统操作经验，具备紧急状态下应急处置能力，并提交相关证明材料</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（八）参与示范运营的</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应具备相应的道路运输行业从业资质</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（九）法律、行政法规、规章规定的其他条件。</w:t>
      </w:r>
    </w:p>
    <w:p>
      <w:pPr>
        <w:ind w:firstLine="602"/>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第三条</w:t>
      </w:r>
      <w:r>
        <w:rPr>
          <w:rFonts w:hint="default" w:ascii="Times New Roman" w:hAnsi="Times New Roman" w:eastAsia="仿宋_GB2312" w:cs="Times New Roman"/>
          <w:b w:val="0"/>
          <w:bCs w:val="0"/>
          <w:color w:val="000000"/>
          <w:sz w:val="32"/>
          <w:szCs w:val="32"/>
        </w:rPr>
        <w:t xml:space="preserve"> 测试与示范车辆应当符合以下条件：</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（一）未办理过机动车注册登记</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二）满足对应车辆类型除耐久性以外的强制性检验项目要求，或者经相关第三方检测机构检验合格的开发阶段样车。对因实现自动驾驶功能而无法满足强制性检验要求的个别项目，需提供其未降低车辆安全性能的证明</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（三）具备“人工操作（包括远程控制）”和“自动驾驶”两种模式，能以安全、快速、简单的方式实现模式转换并有相应的提醒，确保在任何情况下都能切换到人工操作模式</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（四）具备车辆状态记录、存储及在线监控功能，能实时向官方数据监管</w:t>
      </w:r>
      <w:r>
        <w:rPr>
          <w:rFonts w:hint="default" w:ascii="Times New Roman" w:hAnsi="Times New Roman" w:eastAsia="仿宋_GB2312" w:cs="Times New Roman"/>
          <w:b w:val="0"/>
          <w:bCs w:val="0"/>
          <w:color w:val="000000"/>
          <w:sz w:val="32"/>
          <w:szCs w:val="32"/>
        </w:rPr>
        <w:t>平台</w:t>
      </w:r>
      <w:r>
        <w:rPr>
          <w:rFonts w:hint="default" w:ascii="Times New Roman" w:hAnsi="Times New Roman" w:eastAsia="仿宋_GB2312" w:cs="Times New Roman"/>
          <w:b w:val="0"/>
          <w:bCs w:val="0"/>
          <w:color w:val="000000"/>
          <w:sz w:val="32"/>
          <w:szCs w:val="32"/>
        </w:rPr>
        <w:t>回传下列第1至7项信息，传输频率不低于1Hz，并自动记录和存储下列各项信息在车辆事故或者失效状况发生前至少90秒的数据，数据存储时间不少于1年：</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1.车辆标识信息（唯一性信息）</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2.车辆控制模式（自动驾驶状态/人工驾驶状态）</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3.车辆位置和行驶里程</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4.车辆速度、加速度、行驶方向等运动状态</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5.车内安全员情况（如有）</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6.车辆接收远程控制指令情况（如有）</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7.软件版本信息</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8.车辆灯光、信号实时状态</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9.车辆外部360度视频监控情况</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10.人机交互情况</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11.车辆和自动驾驶系统故障信息（如有）</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12.其他信息</w:t>
      </w:r>
      <w:r>
        <w:rPr>
          <w:rFonts w:hint="default" w:ascii="Times New Roman" w:hAnsi="Times New Roman" w:eastAsia="仿宋_GB2312" w:cs="Times New Roman"/>
          <w:b w:val="0"/>
          <w:bCs w:val="0"/>
          <w:color w:val="000000"/>
          <w:sz w:val="32"/>
          <w:szCs w:val="32"/>
          <w:lang w:eastAsia="zh-CN"/>
        </w:rPr>
        <w:t>。</w:t>
      </w:r>
    </w:p>
    <w:p>
      <w:pPr>
        <w:keepLines/>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（五）具有健全的网络安全、数据安全防护措施以及软件升级等能力，当测试车辆网络异常或者受到网络攻击导致功能失效时，仍然能够转为最小风险运行模式</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（六）具有显著的标志图案</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（七）法律、行政法规、规章规定的其他条件。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完全自动驾驶车辆除满足条件（一）至（七）外，还应符合以下条件：</w:t>
      </w:r>
    </w:p>
    <w:p>
      <w:pPr>
        <w:ind w:firstLine="600"/>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（八）具有系统冗余，确保在系统发生故障或者运行状态超出设计运行</w:t>
      </w:r>
      <w:r>
        <w:rPr>
          <w:rFonts w:hint="default" w:ascii="Times New Roman" w:hAnsi="Times New Roman" w:eastAsia="仿宋_GB2312" w:cs="Times New Roman"/>
          <w:b w:val="0"/>
          <w:bCs w:val="0"/>
          <w:color w:val="000000"/>
          <w:sz w:val="32"/>
          <w:szCs w:val="32"/>
        </w:rPr>
        <w:t>范围</w:t>
      </w:r>
      <w:r>
        <w:rPr>
          <w:rFonts w:hint="default" w:ascii="Times New Roman" w:hAnsi="Times New Roman" w:eastAsia="仿宋_GB2312" w:cs="Times New Roman"/>
          <w:b w:val="0"/>
          <w:bCs w:val="0"/>
          <w:color w:val="000000"/>
          <w:sz w:val="32"/>
          <w:szCs w:val="32"/>
        </w:rPr>
        <w:t>时，测试车辆应能够立即转为最小风险运行模式并通知操作员进行人工接管或者进行远程协助</w:t>
      </w:r>
      <w:r>
        <w:rPr>
          <w:rFonts w:hint="default" w:ascii="Times New Roman" w:hAnsi="Times New Roman" w:eastAsia="仿宋_GB2312" w:cs="Times New Roman"/>
          <w:b w:val="0"/>
          <w:bCs w:val="0"/>
          <w:color w:val="000000"/>
          <w:sz w:val="32"/>
          <w:szCs w:val="32"/>
          <w:lang w:eastAsia="zh-CN"/>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（九）能清晰分辨控制命令来源。</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示范运营车辆除满足条件（一）至（七）外，还应当符合以下条件：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（十）车辆需符合运营车辆的技术条件，并建立完备的运营系统，具备相应的运营服务设施，统一接入市“车路云一体化云控平台”。</w:t>
      </w:r>
    </w:p>
    <w:p>
      <w:pPr>
        <w:ind w:firstLine="0" w:firstLineChars="0"/>
        <w:rPr>
          <w:rFonts w:hint="default" w:ascii="Times New Roman" w:hAnsi="Times New Roman" w:eastAsia="仿宋_GB2312" w:cs="Times New Roman"/>
          <w:b w:val="0"/>
          <w:bCs w:val="0"/>
          <w:color w:val="000000"/>
        </w:rPr>
        <w:sectPr>
          <w:headerReference r:id="rId32" w:type="first"/>
          <w:footerReference r:id="rId34" w:type="first"/>
          <w:headerReference r:id="rId31" w:type="default"/>
          <w:footerReference r:id="rId33"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附件3</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道路测试申请材料</w:t>
      </w:r>
    </w:p>
    <w:p>
      <w:pPr>
        <w:ind w:firstLine="0" w:firstLineChars="0"/>
        <w:jc w:val="center"/>
        <w:rPr>
          <w:rFonts w:hint="default" w:ascii="Times New Roman" w:hAnsi="Times New Roman" w:eastAsia="黑体" w:cs="Times New Roman"/>
          <w:b w:val="0"/>
          <w:bCs w:val="0"/>
          <w:color w:val="000000"/>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107"/>
        <w:gridCol w:w="736"/>
        <w:gridCol w:w="90"/>
        <w:gridCol w:w="1534"/>
        <w:gridCol w:w="906"/>
        <w:gridCol w:w="507"/>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一、企业声明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道路测试主体</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声明内容</w:t>
            </w:r>
          </w:p>
        </w:tc>
        <w:tc>
          <w:tcPr>
            <w:tcW w:w="7102" w:type="dxa"/>
            <w:gridSpan w:val="7"/>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我单位声明如下：</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1.申请车辆符合对应车辆类型的安全技术检查要求</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2.将按要求做好测试车辆的数据采集和传送</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3.申请车辆已在封闭测试区内进行相关实车检查及试验，且满足测试评价规程的要求</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4.测试</w:t>
            </w:r>
            <w:r>
              <w:rPr>
                <w:rFonts w:hint="default" w:ascii="Times New Roman" w:hAnsi="Times New Roman" w:cs="Times New Roman"/>
                <w:color w:val="000000"/>
                <w:spacing w:val="-1"/>
                <w:sz w:val="24"/>
                <w:szCs w:val="24"/>
                <w:lang w:val="en-US" w:eastAsia="zh-CN"/>
              </w:rPr>
              <w:t>安全员</w:t>
            </w:r>
            <w:r>
              <w:rPr>
                <w:rFonts w:hint="default" w:ascii="Times New Roman" w:hAnsi="Times New Roman" w:eastAsia="仿宋_GB2312" w:cs="Times New Roman"/>
                <w:color w:val="000000"/>
                <w:spacing w:val="-1"/>
                <w:sz w:val="24"/>
                <w:szCs w:val="24"/>
              </w:rPr>
              <w:t>已通过相关培训合格且已被授权进行</w:t>
            </w:r>
            <w:r>
              <w:rPr>
                <w:rFonts w:hint="default" w:ascii="Times New Roman" w:hAnsi="Times New Roman" w:cs="Times New Roman"/>
                <w:color w:val="000000"/>
                <w:spacing w:val="-1"/>
                <w:sz w:val="24"/>
                <w:szCs w:val="24"/>
                <w:lang w:eastAsia="zh-CN"/>
              </w:rPr>
              <w:t>智能网联汽车</w:t>
            </w:r>
            <w:r>
              <w:rPr>
                <w:rFonts w:hint="default" w:ascii="Times New Roman" w:hAnsi="Times New Roman" w:eastAsia="仿宋_GB2312" w:cs="Times New Roman"/>
                <w:color w:val="000000"/>
                <w:spacing w:val="-1"/>
                <w:sz w:val="24"/>
                <w:szCs w:val="24"/>
              </w:rPr>
              <w:t>道路测试</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5.将严格遵守《克拉玛依市</w:t>
            </w:r>
            <w:r>
              <w:rPr>
                <w:rFonts w:hint="default" w:ascii="Times New Roman" w:hAnsi="Times New Roman" w:cs="Times New Roman"/>
                <w:color w:val="000000"/>
                <w:spacing w:val="-1"/>
                <w:sz w:val="24"/>
                <w:szCs w:val="24"/>
                <w:lang w:eastAsia="zh-CN"/>
              </w:rPr>
              <w:t>智能网联汽车</w:t>
            </w:r>
            <w:r>
              <w:rPr>
                <w:rFonts w:hint="default" w:ascii="Times New Roman" w:hAnsi="Times New Roman" w:eastAsia="仿宋_GB2312" w:cs="Times New Roman"/>
                <w:color w:val="000000"/>
                <w:spacing w:val="-1"/>
                <w:sz w:val="24"/>
                <w:szCs w:val="24"/>
              </w:rPr>
              <w:t>测试与示范管理办法（试行）》及相关法律法规规定</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6.所提交的申请材料及相关文件真实有效。</w:t>
            </w: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right="1956" w:rightChars="600"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法定代表人签字（签章）：</w:t>
            </w:r>
          </w:p>
          <w:p>
            <w:pPr>
              <w:spacing w:line="360" w:lineRule="auto"/>
              <w:ind w:right="1956" w:rightChars="600"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单位公章：</w:t>
            </w:r>
          </w:p>
          <w:p>
            <w:pPr>
              <w:wordWrap w:val="0"/>
              <w:spacing w:line="360" w:lineRule="auto"/>
              <w:ind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0" w:type="dxa"/>
            <w:gridSpan w:val="8"/>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二、道路测试主体基本信息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注册名称</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注册资本</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业务范围</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研发、制造及试验能力</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联系地址</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联系人</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联系电话</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联系邮箱</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三、道路测试车辆基本信息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申请车辆数</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生产企业</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车辆型号</w:t>
            </w:r>
          </w:p>
        </w:tc>
        <w:tc>
          <w:tcPr>
            <w:tcW w:w="193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车辆种类</w:t>
            </w:r>
          </w:p>
        </w:tc>
        <w:tc>
          <w:tcPr>
            <w:tcW w:w="2729"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车辆识别代号</w:t>
            </w:r>
          </w:p>
        </w:tc>
        <w:tc>
          <w:tcPr>
            <w:tcW w:w="193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生产日期</w:t>
            </w:r>
          </w:p>
        </w:tc>
        <w:tc>
          <w:tcPr>
            <w:tcW w:w="2729"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发动机号</w:t>
            </w:r>
          </w:p>
        </w:tc>
        <w:tc>
          <w:tcPr>
            <w:tcW w:w="193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车辆颜色</w:t>
            </w:r>
          </w:p>
        </w:tc>
        <w:tc>
          <w:tcPr>
            <w:tcW w:w="2729"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电机号</w:t>
            </w:r>
          </w:p>
        </w:tc>
        <w:tc>
          <w:tcPr>
            <w:tcW w:w="193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电动机参数</w:t>
            </w:r>
          </w:p>
        </w:tc>
        <w:tc>
          <w:tcPr>
            <w:tcW w:w="2729"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最大设计</w:t>
            </w:r>
          </w:p>
          <w:p>
            <w:pPr>
              <w:spacing w:line="360" w:lineRule="auto"/>
              <w:ind w:firstLine="0" w:firstLineChars="0"/>
              <w:jc w:val="center"/>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总质量</w:t>
            </w:r>
            <w:r>
              <w:rPr>
                <w:rFonts w:hint="default" w:ascii="Times New Roman" w:hAnsi="Times New Roman" w:cs="Times New Roman"/>
                <w:color w:val="000000"/>
                <w:spacing w:val="-1"/>
                <w:sz w:val="24"/>
                <w:szCs w:val="24"/>
                <w:lang w:eastAsia="zh-CN"/>
              </w:rPr>
              <w:t>（</w:t>
            </w:r>
            <w:r>
              <w:rPr>
                <w:rFonts w:hint="default" w:ascii="Times New Roman" w:hAnsi="Times New Roman" w:eastAsia="仿宋_GB2312" w:cs="Times New Roman"/>
                <w:color w:val="000000"/>
                <w:spacing w:val="-1"/>
                <w:sz w:val="24"/>
                <w:szCs w:val="24"/>
              </w:rPr>
              <w:t>kg</w:t>
            </w:r>
            <w:r>
              <w:rPr>
                <w:rFonts w:hint="default" w:ascii="Times New Roman" w:hAnsi="Times New Roman" w:cs="Times New Roman"/>
                <w:color w:val="000000"/>
                <w:spacing w:val="-1"/>
                <w:sz w:val="24"/>
                <w:szCs w:val="24"/>
                <w:lang w:eastAsia="zh-CN"/>
              </w:rPr>
              <w:t>）</w:t>
            </w:r>
          </w:p>
        </w:tc>
        <w:tc>
          <w:tcPr>
            <w:tcW w:w="193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2"/>
            <w:noWrap w:val="0"/>
            <w:vAlign w:val="center"/>
          </w:tcPr>
          <w:p>
            <w:pPr>
              <w:overflowPunct w:val="0"/>
              <w:ind w:firstLine="0" w:firstLineChars="0"/>
              <w:jc w:val="center"/>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整车整备质量</w:t>
            </w:r>
            <w:r>
              <w:rPr>
                <w:rFonts w:hint="default" w:ascii="Times New Roman" w:hAnsi="Times New Roman" w:cs="Times New Roman"/>
                <w:color w:val="000000"/>
                <w:spacing w:val="-1"/>
                <w:sz w:val="24"/>
                <w:szCs w:val="24"/>
                <w:lang w:eastAsia="zh-CN"/>
              </w:rPr>
              <w:t>（</w:t>
            </w:r>
            <w:r>
              <w:rPr>
                <w:rFonts w:hint="default" w:ascii="Times New Roman" w:hAnsi="Times New Roman" w:eastAsia="仿宋_GB2312" w:cs="Times New Roman"/>
                <w:color w:val="000000"/>
                <w:spacing w:val="-1"/>
                <w:sz w:val="24"/>
                <w:szCs w:val="24"/>
              </w:rPr>
              <w:t>kg</w:t>
            </w:r>
            <w:r>
              <w:rPr>
                <w:rFonts w:hint="default" w:ascii="Times New Roman" w:hAnsi="Times New Roman" w:cs="Times New Roman"/>
                <w:color w:val="000000"/>
                <w:spacing w:val="-1"/>
                <w:sz w:val="24"/>
                <w:szCs w:val="24"/>
                <w:lang w:eastAsia="zh-CN"/>
              </w:rPr>
              <w:t>）</w:t>
            </w:r>
          </w:p>
        </w:tc>
        <w:tc>
          <w:tcPr>
            <w:tcW w:w="2729"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动力型式</w:t>
            </w:r>
          </w:p>
        </w:tc>
        <w:tc>
          <w:tcPr>
            <w:tcW w:w="193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额定载客数</w:t>
            </w:r>
          </w:p>
        </w:tc>
        <w:tc>
          <w:tcPr>
            <w:tcW w:w="2729"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四、道路测试车辆功能说明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自动驾驶</w:t>
            </w:r>
          </w:p>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相应级别</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自主式智能</w:t>
            </w:r>
          </w:p>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驾驶功能描述</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网联式协同</w:t>
            </w:r>
          </w:p>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驾驶功能描述</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五、道路测试内容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测试周期</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测试路段</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测试项目</w:t>
            </w:r>
          </w:p>
        </w:tc>
        <w:tc>
          <w:tcPr>
            <w:tcW w:w="7102" w:type="dxa"/>
            <w:gridSpan w:val="7"/>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六、道路测试人员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序号</w:t>
            </w:r>
          </w:p>
        </w:tc>
        <w:tc>
          <w:tcPr>
            <w:tcW w:w="1107"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姓名</w:t>
            </w:r>
          </w:p>
        </w:tc>
        <w:tc>
          <w:tcPr>
            <w:tcW w:w="736"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年龄</w:t>
            </w: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证件类型</w:t>
            </w:r>
          </w:p>
        </w:tc>
        <w:tc>
          <w:tcPr>
            <w:tcW w:w="1413"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证件号码</w:t>
            </w:r>
          </w:p>
        </w:tc>
        <w:tc>
          <w:tcPr>
            <w:tcW w:w="2222"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测试</w:t>
            </w:r>
            <w:r>
              <w:rPr>
                <w:rFonts w:hint="default" w:ascii="Times New Roman" w:hAnsi="Times New Roman" w:cs="Times New Roman"/>
                <w:color w:val="000000"/>
                <w:spacing w:val="-1"/>
                <w:sz w:val="24"/>
                <w:szCs w:val="24"/>
                <w:lang w:val="en-US" w:eastAsia="zh-CN"/>
              </w:rPr>
              <w:t>安全员</w:t>
            </w:r>
          </w:p>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或者其他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1</w:t>
            </w:r>
          </w:p>
        </w:tc>
        <w:tc>
          <w:tcPr>
            <w:tcW w:w="1107"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22"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2</w:t>
            </w:r>
          </w:p>
        </w:tc>
        <w:tc>
          <w:tcPr>
            <w:tcW w:w="1107"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22"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3</w:t>
            </w:r>
          </w:p>
        </w:tc>
        <w:tc>
          <w:tcPr>
            <w:tcW w:w="1107"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22"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七、道路测试主体在测试区（场）等特定区域通过相应测试的相关材料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0" w:type="dxa"/>
            <w:gridSpan w:val="8"/>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注：需提供在测试区（场）等特定区域通过相应测试的总结报告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八、道路测试风险分析及应对方案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注：需提供道路测试风险分析报告及应急预案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0" w:type="dxa"/>
            <w:gridSpan w:val="8"/>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九、车辆网络和数据安全的管理制度、保障机制、验证情况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0" w:type="dxa"/>
            <w:gridSpan w:val="8"/>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注：需提供车辆网络和数据安全方案</w:t>
            </w:r>
          </w:p>
        </w:tc>
      </w:tr>
    </w:tbl>
    <w:p>
      <w:pPr>
        <w:ind w:firstLine="0" w:firstLineChars="0"/>
        <w:rPr>
          <w:rFonts w:hint="default" w:ascii="Times New Roman" w:hAnsi="Times New Roman" w:eastAsia="仿宋_GB2312" w:cs="Times New Roman"/>
          <w:b w:val="0"/>
          <w:bCs w:val="0"/>
          <w:color w:val="000000"/>
        </w:rPr>
        <w:sectPr>
          <w:headerReference r:id="rId36" w:type="first"/>
          <w:footerReference r:id="rId38" w:type="first"/>
          <w:headerReference r:id="rId35" w:type="default"/>
          <w:footerReference r:id="rId37"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附件4</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rPr>
        <w:t>安全性自我声明</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本单位（测试与示范主体）因业务需要，于克拉玛依市开展</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测试与示范，在测试与示范期间将严格遵守《克拉玛依市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测试与示范管理办法（试行）》及道路交通安全法律法规的有关要求，为测试与示范活动安全负责，并为安全有序开展测试与示范活动提供必要的保障。</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wordWrap w:val="0"/>
        <w:ind w:firstLine="600"/>
        <w:jc w:val="righ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法定代表人签字（签章）：      </w:t>
      </w:r>
    </w:p>
    <w:p>
      <w:pPr>
        <w:wordWrap w:val="0"/>
        <w:ind w:firstLine="600"/>
        <w:jc w:val="righ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单位公章 ：      </w:t>
      </w:r>
    </w:p>
    <w:p>
      <w:pPr>
        <w:ind w:firstLine="600"/>
        <w:jc w:val="righ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年  月   日</w:t>
      </w:r>
    </w:p>
    <w:p>
      <w:pPr>
        <w:ind w:firstLine="0" w:firstLineChars="0"/>
        <w:rPr>
          <w:rFonts w:hint="default" w:ascii="Times New Roman" w:hAnsi="Times New Roman" w:eastAsia="仿宋_GB2312" w:cs="Times New Roman"/>
          <w:b w:val="0"/>
          <w:bCs w:val="0"/>
          <w:color w:val="000000"/>
          <w:sz w:val="32"/>
          <w:szCs w:val="32"/>
        </w:rPr>
        <w:sectPr>
          <w:headerReference r:id="rId40" w:type="first"/>
          <w:footerReference r:id="rId42" w:type="first"/>
          <w:headerReference r:id="rId39" w:type="default"/>
          <w:footerReference r:id="rId41"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附件5</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道路测试通知书</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sz w:val="30"/>
          <w:szCs w:val="24"/>
        </w:rPr>
      </w:pPr>
      <w:r>
        <w:rPr>
          <w:rFonts w:hint="default" w:ascii="Times New Roman" w:hAnsi="Times New Roman" w:eastAsia="仿宋_GB2312" w:cs="Times New Roman"/>
          <w:b w:val="0"/>
          <w:bCs w:val="0"/>
          <w:color w:val="000000"/>
          <w:sz w:val="30"/>
          <w:szCs w:val="24"/>
          <w:u w:val="single"/>
        </w:rPr>
        <w:t xml:space="preserve">             </w:t>
      </w:r>
      <w:r>
        <w:rPr>
          <w:rFonts w:hint="default" w:ascii="Times New Roman" w:hAnsi="Times New Roman" w:eastAsia="仿宋_GB2312" w:cs="Times New Roman"/>
          <w:b w:val="0"/>
          <w:bCs w:val="0"/>
          <w:color w:val="000000"/>
          <w:sz w:val="30"/>
          <w:szCs w:val="24"/>
          <w:u w:val="single"/>
        </w:rPr>
        <w:t xml:space="preserve"> </w:t>
      </w:r>
      <w:r>
        <w:rPr>
          <w:rFonts w:hint="default" w:ascii="Times New Roman" w:hAnsi="Times New Roman" w:eastAsia="仿宋_GB2312" w:cs="Times New Roman"/>
          <w:b w:val="0"/>
          <w:bCs w:val="0"/>
          <w:color w:val="000000"/>
          <w:sz w:val="30"/>
          <w:szCs w:val="24"/>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经克拉玛依市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w:t>
      </w:r>
      <w:r>
        <w:rPr>
          <w:rFonts w:hint="default" w:ascii="Times New Roman" w:hAnsi="Times New Roman" w:cs="Times New Roman"/>
          <w:b w:val="0"/>
          <w:bCs w:val="0"/>
          <w:color w:val="000000"/>
          <w:sz w:val="32"/>
          <w:szCs w:val="32"/>
          <w:lang w:val="en-US" w:eastAsia="zh-CN"/>
        </w:rPr>
        <w:t>示范</w:t>
      </w:r>
      <w:r>
        <w:rPr>
          <w:rFonts w:hint="default" w:ascii="Times New Roman" w:hAnsi="Times New Roman" w:eastAsia="仿宋_GB2312" w:cs="Times New Roman"/>
          <w:b w:val="0"/>
          <w:bCs w:val="0"/>
          <w:color w:val="000000"/>
          <w:sz w:val="32"/>
          <w:szCs w:val="32"/>
        </w:rPr>
        <w:t>工作推进小组审核，同意你单位按照《克拉玛依市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测试与示范管理办法（试行）》，在本市行政区域范围内指定的测试路段进行</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道路测试，具体通知内容见附件。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特此通知。</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附件：</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道路测试通知内容</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w:t>
      </w:r>
      <w:r>
        <w:rPr>
          <w:rFonts w:hint="default" w:ascii="Times New Roman" w:hAnsi="Times New Roman" w:cs="Times New Roman"/>
          <w:b w:val="0"/>
          <w:bCs w:val="0"/>
          <w:color w:val="000000"/>
          <w:sz w:val="32"/>
          <w:szCs w:val="32"/>
          <w:lang w:val="en-US" w:eastAsia="zh-CN"/>
        </w:rPr>
        <w:t xml:space="preserve">       </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示范工作推进小组</w:t>
      </w:r>
      <w:r>
        <w:rPr>
          <w:rFonts w:hint="default" w:ascii="Times New Roman" w:hAnsi="Times New Roman" w:cs="Times New Roman"/>
          <w:b w:val="0"/>
          <w:bCs w:val="0"/>
          <w:color w:val="000000"/>
          <w:sz w:val="32"/>
          <w:szCs w:val="32"/>
          <w:lang w:val="en-US" w:eastAsia="zh-CN"/>
        </w:rPr>
        <w:t xml:space="preserve">        </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克拉玛依市数字化发展局</w:t>
      </w:r>
      <w:r>
        <w:rPr>
          <w:rFonts w:hint="default" w:ascii="Times New Roman" w:hAnsi="Times New Roman" w:eastAsia="仿宋_GB2312" w:cs="Times New Roman"/>
          <w:b w:val="0"/>
          <w:bCs w:val="0"/>
          <w:color w:val="000000"/>
          <w:sz w:val="32"/>
          <w:szCs w:val="32"/>
        </w:rPr>
        <w:t>代章）</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年  月   日</w:t>
      </w:r>
      <w:r>
        <w:rPr>
          <w:rFonts w:hint="default" w:ascii="Times New Roman" w:hAnsi="Times New Roman" w:eastAsia="仿宋_GB2312" w:cs="Times New Roman"/>
          <w:b w:val="0"/>
          <w:bCs w:val="0"/>
          <w:color w:val="000000"/>
          <w:sz w:val="32"/>
          <w:szCs w:val="32"/>
          <w:lang w:val="en-US" w:eastAsia="zh-CN"/>
        </w:rPr>
        <w:t xml:space="preserve">        </w:t>
      </w:r>
    </w:p>
    <w:p>
      <w:pPr>
        <w:ind w:firstLine="600"/>
        <w:jc w:val="left"/>
        <w:rPr>
          <w:rFonts w:hint="default" w:ascii="Times New Roman" w:hAnsi="Times New Roman" w:eastAsia="仿宋_GB2312" w:cs="Times New Roman"/>
          <w:b w:val="0"/>
          <w:bCs w:val="0"/>
          <w:color w:val="000000"/>
          <w:sz w:val="32"/>
          <w:szCs w:val="32"/>
        </w:rPr>
      </w:pPr>
    </w:p>
    <w:p>
      <w:pPr>
        <w:ind w:firstLine="6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抄送：市公安局、市交通局</w:t>
      </w:r>
    </w:p>
    <w:p>
      <w:pPr>
        <w:jc w:val="right"/>
        <w:rPr>
          <w:rFonts w:hint="default" w:ascii="Times New Roman" w:hAnsi="Times New Roman" w:eastAsia="仿宋_GB2312" w:cs="Times New Roman"/>
          <w:b w:val="0"/>
          <w:bCs w:val="0"/>
          <w:color w:val="000000"/>
          <w:sz w:val="32"/>
          <w:szCs w:val="32"/>
        </w:rPr>
        <w:sectPr>
          <w:headerReference r:id="rId44" w:type="first"/>
          <w:footerReference r:id="rId46" w:type="first"/>
          <w:headerReference r:id="rId43" w:type="default"/>
          <w:footerReference r:id="rId45"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32"/>
          <w:szCs w:val="32"/>
        </w:rPr>
        <w:t>附件</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道路测试通知内容</w:t>
      </w:r>
    </w:p>
    <w:p>
      <w:pPr>
        <w:ind w:firstLine="0" w:firstLineChars="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一、测试主体：</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二、测试车辆：</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三、测试周期：</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四、测试路段：</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五、测试</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六、测试项目：</w:t>
      </w:r>
    </w:p>
    <w:p>
      <w:pPr>
        <w:ind w:firstLine="0" w:firstLineChars="0"/>
        <w:rPr>
          <w:rFonts w:hint="default" w:ascii="Times New Roman" w:hAnsi="Times New Roman" w:eastAsia="仿宋_GB2312" w:cs="Times New Roman"/>
          <w:b w:val="0"/>
          <w:bCs w:val="0"/>
          <w:color w:val="000000"/>
          <w:sz w:val="32"/>
          <w:szCs w:val="32"/>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七、临时行驶车牌号：</w:t>
      </w:r>
    </w:p>
    <w:p>
      <w:pPr>
        <w:ind w:firstLine="0" w:firstLineChars="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rPr>
        <w:sectPr>
          <w:headerReference r:id="rId48" w:type="first"/>
          <w:footerReference r:id="rId50" w:type="first"/>
          <w:headerReference r:id="rId47" w:type="default"/>
          <w:footerReference r:id="rId49"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附件6</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道路测试变更信息表</w:t>
      </w:r>
    </w:p>
    <w:p>
      <w:pPr>
        <w:ind w:firstLine="0" w:firstLineChars="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一、道路测试主体：</w:t>
      </w:r>
    </w:p>
    <w:p>
      <w:pPr>
        <w:ind w:firstLine="600"/>
        <w:rPr>
          <w:rFonts w:hint="default" w:ascii="Times New Roman" w:hAnsi="Times New Roman" w:eastAsia="黑体" w:cs="Times New Roman"/>
          <w:b w:val="0"/>
          <w:bCs w:val="0"/>
          <w:color w:val="000000"/>
          <w:sz w:val="32"/>
          <w:szCs w:val="32"/>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二、道路测试车辆变更信息表：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临时行驶车牌号</w:t>
            </w:r>
          </w:p>
        </w:tc>
        <w:tc>
          <w:tcPr>
            <w:tcW w:w="6653"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事故情况</w:t>
            </w:r>
          </w:p>
        </w:tc>
        <w:tc>
          <w:tcPr>
            <w:tcW w:w="665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是否有未处理的交通事故：□是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变更信息</w:t>
            </w:r>
          </w:p>
        </w:tc>
        <w:tc>
          <w:tcPr>
            <w:tcW w:w="6653"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bl>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三、道路测试</w:t>
      </w:r>
      <w:r>
        <w:rPr>
          <w:rFonts w:hint="default" w:ascii="Times New Roman" w:hAnsi="Times New Roman" w:eastAsia="黑体" w:cs="Times New Roman"/>
          <w:b w:val="0"/>
          <w:bCs w:val="0"/>
          <w:color w:val="000000"/>
          <w:sz w:val="32"/>
          <w:szCs w:val="32"/>
          <w:lang w:val="en-US" w:eastAsia="zh-CN"/>
        </w:rPr>
        <w:t>安全员</w:t>
      </w:r>
      <w:r>
        <w:rPr>
          <w:rFonts w:hint="default" w:ascii="Times New Roman" w:hAnsi="Times New Roman" w:eastAsia="黑体" w:cs="Times New Roman"/>
          <w:b w:val="0"/>
          <w:bCs w:val="0"/>
          <w:color w:val="000000"/>
          <w:sz w:val="32"/>
          <w:szCs w:val="32"/>
        </w:rPr>
        <w:t>变更信息表：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268"/>
        <w:gridCol w:w="1701"/>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姓名</w:t>
            </w:r>
          </w:p>
        </w:tc>
        <w:tc>
          <w:tcPr>
            <w:tcW w:w="2268"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p>
        </w:tc>
        <w:tc>
          <w:tcPr>
            <w:tcW w:w="1701"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身份证号</w:t>
            </w:r>
          </w:p>
        </w:tc>
        <w:tc>
          <w:tcPr>
            <w:tcW w:w="3534"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驾驶证号</w:t>
            </w:r>
          </w:p>
        </w:tc>
        <w:tc>
          <w:tcPr>
            <w:tcW w:w="2268"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p>
        </w:tc>
        <w:tc>
          <w:tcPr>
            <w:tcW w:w="1701"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变更状态</w:t>
            </w:r>
          </w:p>
        </w:tc>
        <w:tc>
          <w:tcPr>
            <w:tcW w:w="3534"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□新增  □删减</w:t>
            </w:r>
          </w:p>
        </w:tc>
      </w:tr>
    </w:tbl>
    <w:p>
      <w:pPr>
        <w:ind w:firstLine="600"/>
        <w:rPr>
          <w:rFonts w:hint="default" w:ascii="Times New Roman" w:hAnsi="Times New Roman" w:eastAsia="黑体" w:cs="Times New Roman"/>
          <w:b w:val="0"/>
          <w:bCs w:val="0"/>
          <w:color w:val="000000"/>
          <w:sz w:val="30"/>
          <w:szCs w:val="24"/>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四、道路测试主体承诺：</w:t>
      </w:r>
    </w:p>
    <w:p>
      <w:pPr>
        <w:ind w:firstLine="56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本单位所提交的材料真实有效，愿意承担相关法律责任。</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wordWrap w:val="0"/>
        <w:ind w:firstLine="56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法定代表人签字（签章）：    </w:t>
      </w:r>
    </w:p>
    <w:p>
      <w:pPr>
        <w:wordWrap w:val="0"/>
        <w:ind w:firstLine="56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单位公章：    </w:t>
      </w:r>
    </w:p>
    <w:p>
      <w:pPr>
        <w:ind w:firstLine="56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w:t>
      </w:r>
    </w:p>
    <w:p>
      <w:pPr>
        <w:jc w:val="right"/>
        <w:rPr>
          <w:rFonts w:hint="default" w:ascii="Times New Roman" w:hAnsi="Times New Roman" w:eastAsia="仿宋_GB2312" w:cs="Times New Roman"/>
          <w:b w:val="0"/>
          <w:bCs w:val="0"/>
          <w:color w:val="000000"/>
          <w:sz w:val="32"/>
          <w:szCs w:val="32"/>
        </w:rPr>
        <w:sectPr>
          <w:headerReference r:id="rId52" w:type="first"/>
          <w:footerReference r:id="rId54" w:type="first"/>
          <w:headerReference r:id="rId51" w:type="default"/>
          <w:footerReference r:id="rId53"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附件7</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示范应用申请材料</w:t>
      </w:r>
    </w:p>
    <w:p>
      <w:pPr>
        <w:ind w:firstLine="0" w:firstLineChars="0"/>
        <w:jc w:val="center"/>
        <w:rPr>
          <w:rFonts w:hint="default" w:ascii="Times New Roman" w:hAnsi="Times New Roman" w:eastAsia="黑体" w:cs="Times New Roman"/>
          <w:b w:val="0"/>
          <w:bCs w:val="0"/>
          <w:color w:val="000000"/>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65"/>
        <w:gridCol w:w="603"/>
        <w:gridCol w:w="133"/>
        <w:gridCol w:w="567"/>
        <w:gridCol w:w="1057"/>
        <w:gridCol w:w="508"/>
        <w:gridCol w:w="398"/>
        <w:gridCol w:w="507"/>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一、企业声明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申请主体</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声明内容</w:t>
            </w:r>
          </w:p>
        </w:tc>
        <w:tc>
          <w:tcPr>
            <w:tcW w:w="6936" w:type="dxa"/>
            <w:gridSpan w:val="9"/>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我单位声明如下：</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1.申请车辆已取得道路测试资格</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2.将按要求做好测试车辆的数据采集和传送</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3.测试</w:t>
            </w:r>
            <w:r>
              <w:rPr>
                <w:rFonts w:hint="default" w:ascii="Times New Roman" w:hAnsi="Times New Roman" w:cs="Times New Roman"/>
                <w:color w:val="000000"/>
                <w:spacing w:val="-1"/>
                <w:sz w:val="24"/>
                <w:szCs w:val="24"/>
                <w:lang w:val="en-US" w:eastAsia="zh-CN"/>
              </w:rPr>
              <w:t>安全员</w:t>
            </w:r>
            <w:r>
              <w:rPr>
                <w:rFonts w:hint="default" w:ascii="Times New Roman" w:hAnsi="Times New Roman" w:eastAsia="仿宋_GB2312" w:cs="Times New Roman"/>
                <w:color w:val="000000"/>
                <w:spacing w:val="-1"/>
                <w:sz w:val="24"/>
                <w:szCs w:val="24"/>
              </w:rPr>
              <w:t>已通过相关培训合格且已被授权进行</w:t>
            </w:r>
            <w:r>
              <w:rPr>
                <w:rFonts w:hint="default" w:ascii="Times New Roman" w:hAnsi="Times New Roman" w:cs="Times New Roman"/>
                <w:color w:val="000000"/>
                <w:spacing w:val="-1"/>
                <w:sz w:val="24"/>
                <w:szCs w:val="24"/>
                <w:lang w:eastAsia="zh-CN"/>
              </w:rPr>
              <w:t>智能网联汽车</w:t>
            </w:r>
            <w:r>
              <w:rPr>
                <w:rFonts w:hint="default" w:ascii="Times New Roman" w:hAnsi="Times New Roman" w:eastAsia="仿宋_GB2312" w:cs="Times New Roman"/>
                <w:color w:val="000000"/>
                <w:spacing w:val="-1"/>
                <w:sz w:val="24"/>
                <w:szCs w:val="24"/>
              </w:rPr>
              <w:t>道路测试</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4.将严格遵守《克拉玛依市</w:t>
            </w:r>
            <w:r>
              <w:rPr>
                <w:rFonts w:hint="default" w:ascii="Times New Roman" w:hAnsi="Times New Roman" w:cs="Times New Roman"/>
                <w:color w:val="000000"/>
                <w:spacing w:val="-1"/>
                <w:sz w:val="24"/>
                <w:szCs w:val="24"/>
                <w:lang w:eastAsia="zh-CN"/>
              </w:rPr>
              <w:t>智能网联汽车</w:t>
            </w:r>
            <w:r>
              <w:rPr>
                <w:rFonts w:hint="default" w:ascii="Times New Roman" w:hAnsi="Times New Roman" w:eastAsia="仿宋_GB2312" w:cs="Times New Roman"/>
                <w:color w:val="000000"/>
                <w:spacing w:val="-1"/>
                <w:sz w:val="24"/>
                <w:szCs w:val="24"/>
              </w:rPr>
              <w:t>测试与示范管理办法（试行）》及相关法律法规规定</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5.所提交的申请材料及相关文件真实有效。</w:t>
            </w: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right="1956" w:rightChars="600"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法定代表人签字（签章）：</w:t>
            </w:r>
          </w:p>
          <w:p>
            <w:pPr>
              <w:spacing w:line="360" w:lineRule="auto"/>
              <w:ind w:right="1956" w:rightChars="600"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单位公章：</w:t>
            </w:r>
          </w:p>
          <w:p>
            <w:pPr>
              <w:wordWrap w:val="0"/>
              <w:spacing w:line="360" w:lineRule="auto"/>
              <w:ind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6"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二、示范应用主体基本信息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注册名称</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注册资本</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业务范围</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center"/>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三、示范应用车辆基本信息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申请车辆数</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生产企业</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车辆型号</w:t>
            </w:r>
          </w:p>
        </w:tc>
        <w:tc>
          <w:tcPr>
            <w:tcW w:w="1568"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65" w:type="dxa"/>
            <w:gridSpan w:val="4"/>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车辆种类</w:t>
            </w:r>
          </w:p>
        </w:tc>
        <w:tc>
          <w:tcPr>
            <w:tcW w:w="310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车辆识别代号</w:t>
            </w:r>
          </w:p>
        </w:tc>
        <w:tc>
          <w:tcPr>
            <w:tcW w:w="1568"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65" w:type="dxa"/>
            <w:gridSpan w:val="4"/>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生产日期</w:t>
            </w:r>
          </w:p>
        </w:tc>
        <w:tc>
          <w:tcPr>
            <w:tcW w:w="310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临时行驶车牌号</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道路测试里程</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交通违法次数</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交通事故次数</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四、示范应用计划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项目负责人</w:t>
            </w:r>
          </w:p>
        </w:tc>
        <w:tc>
          <w:tcPr>
            <w:tcW w:w="2268" w:type="dxa"/>
            <w:gridSpan w:val="4"/>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96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联系电话</w:t>
            </w:r>
          </w:p>
        </w:tc>
        <w:tc>
          <w:tcPr>
            <w:tcW w:w="2705"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示范应用周期</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示范应用路线</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示范应用时段</w:t>
            </w:r>
          </w:p>
        </w:tc>
        <w:tc>
          <w:tcPr>
            <w:tcW w:w="6936"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示范应用方案</w:t>
            </w:r>
          </w:p>
        </w:tc>
        <w:tc>
          <w:tcPr>
            <w:tcW w:w="6936" w:type="dxa"/>
            <w:gridSpan w:val="9"/>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包含但不限于：运行模式、组织架构、组织方式、运营调度、管理平台、操作流程、预约方式、人员筛选、服务监督、安全管理制度和相应承诺等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五、示范应用</w:t>
            </w:r>
            <w:r>
              <w:rPr>
                <w:rFonts w:hint="default" w:ascii="Times New Roman" w:hAnsi="Times New Roman" w:cs="Times New Roman"/>
                <w:color w:val="000000"/>
                <w:spacing w:val="-1"/>
                <w:sz w:val="24"/>
                <w:szCs w:val="24"/>
                <w:lang w:val="en-US" w:eastAsia="zh-CN"/>
              </w:rPr>
              <w:t>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序号</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姓名</w:t>
            </w: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年龄</w:t>
            </w: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证件类型</w:t>
            </w: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证件号码</w:t>
            </w:r>
          </w:p>
        </w:tc>
        <w:tc>
          <w:tcPr>
            <w:tcW w:w="219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测试</w:t>
            </w:r>
            <w:r>
              <w:rPr>
                <w:rFonts w:hint="default" w:ascii="Times New Roman" w:hAnsi="Times New Roman" w:cs="Times New Roman"/>
                <w:color w:val="000000"/>
                <w:spacing w:val="-1"/>
                <w:sz w:val="24"/>
                <w:szCs w:val="24"/>
                <w:lang w:val="en-US" w:eastAsia="zh-CN"/>
              </w:rPr>
              <w:t>安全员</w:t>
            </w:r>
            <w:r>
              <w:rPr>
                <w:rFonts w:hint="default" w:ascii="Times New Roman" w:hAnsi="Times New Roman" w:eastAsia="仿宋_GB2312" w:cs="Times New Roman"/>
                <w:color w:val="000000"/>
                <w:spacing w:val="-1"/>
                <w:sz w:val="24"/>
                <w:szCs w:val="24"/>
              </w:rPr>
              <w:t>或者其他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1</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19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2</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19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3</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198"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top"/>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六、道路测试阶段完整总结报告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top"/>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注：需提供示范应用车辆的道路测试情况总结报告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七、示范应用风险分析及应对方案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注：需提供示范应用风险分析报告及应急预案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八、车辆网络和数据安全的管理制度、保障机制、验证情况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6"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注：需提供车辆网络和数据安全方案</w:t>
            </w:r>
          </w:p>
        </w:tc>
      </w:tr>
    </w:tbl>
    <w:p>
      <w:pPr>
        <w:ind w:firstLine="0" w:firstLineChars="0"/>
        <w:rPr>
          <w:rFonts w:hint="default" w:ascii="Times New Roman" w:hAnsi="Times New Roman" w:eastAsia="黑体" w:cs="Times New Roman"/>
          <w:b w:val="0"/>
          <w:bCs w:val="0"/>
          <w:color w:val="000000"/>
          <w:szCs w:val="28"/>
        </w:rPr>
        <w:sectPr>
          <w:headerReference r:id="rId56" w:type="first"/>
          <w:footerReference r:id="rId58" w:type="first"/>
          <w:headerReference r:id="rId55" w:type="default"/>
          <w:footerReference r:id="rId57"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附件8</w:t>
      </w:r>
    </w:p>
    <w:p>
      <w:pPr>
        <w:ind w:firstLine="0" w:firstLineChars="0"/>
        <w:jc w:val="center"/>
        <w:rPr>
          <w:rFonts w:hint="default" w:ascii="Times New Roman" w:hAnsi="Times New Roman" w:eastAsia="仿宋_GB2312"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示范应用通知书</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u w:val="single"/>
        </w:rPr>
        <w:t xml:space="preserve">             </w:t>
      </w:r>
      <w:r>
        <w:rPr>
          <w:rFonts w:hint="default" w:ascii="Times New Roman" w:hAnsi="Times New Roman" w:eastAsia="仿宋_GB2312" w:cs="Times New Roman"/>
          <w:b w:val="0"/>
          <w:bCs w:val="0"/>
          <w:color w:val="000000"/>
          <w:sz w:val="32"/>
          <w:szCs w:val="32"/>
          <w:u w:val="single"/>
        </w:rPr>
        <w:t xml:space="preserve"> </w:t>
      </w:r>
      <w:r>
        <w:rPr>
          <w:rFonts w:hint="default" w:ascii="Times New Roman" w:hAnsi="Times New Roman" w:eastAsia="仿宋_GB2312" w:cs="Times New Roman"/>
          <w:b w:val="0"/>
          <w:bCs w:val="0"/>
          <w:color w:val="000000"/>
          <w:sz w:val="32"/>
          <w:szCs w:val="32"/>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经克拉玛依市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w:t>
      </w:r>
      <w:r>
        <w:rPr>
          <w:rFonts w:hint="default" w:ascii="Times New Roman" w:hAnsi="Times New Roman" w:cs="Times New Roman"/>
          <w:b w:val="0"/>
          <w:bCs w:val="0"/>
          <w:color w:val="000000"/>
          <w:sz w:val="32"/>
          <w:szCs w:val="32"/>
          <w:lang w:val="en-US" w:eastAsia="zh-CN"/>
        </w:rPr>
        <w:t>示范</w:t>
      </w:r>
      <w:r>
        <w:rPr>
          <w:rFonts w:hint="default" w:ascii="Times New Roman" w:hAnsi="Times New Roman" w:eastAsia="仿宋_GB2312" w:cs="Times New Roman"/>
          <w:b w:val="0"/>
          <w:bCs w:val="0"/>
          <w:color w:val="000000"/>
          <w:sz w:val="32"/>
          <w:szCs w:val="32"/>
        </w:rPr>
        <w:t>工作推进小组审核，同意你单位按照《克拉玛依市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测试与示范管理办法（试行）》，在本市行政区域范围内指定的测试路段进行</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示范应用，具体通知内容见附件。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特此通知。</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附件：</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示范应用通知内容</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w:t>
      </w:r>
      <w:r>
        <w:rPr>
          <w:rFonts w:hint="default" w:ascii="Times New Roman" w:hAnsi="Times New Roman" w:cs="Times New Roman"/>
          <w:b w:val="0"/>
          <w:bCs w:val="0"/>
          <w:color w:val="000000"/>
          <w:sz w:val="32"/>
          <w:szCs w:val="32"/>
          <w:lang w:val="en-US" w:eastAsia="zh-CN"/>
        </w:rPr>
        <w:t xml:space="preserve">       </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示范工作推进小组</w:t>
      </w:r>
      <w:r>
        <w:rPr>
          <w:rFonts w:hint="default" w:ascii="Times New Roman" w:hAnsi="Times New Roman" w:cs="Times New Roman"/>
          <w:b w:val="0"/>
          <w:bCs w:val="0"/>
          <w:color w:val="000000"/>
          <w:sz w:val="32"/>
          <w:szCs w:val="32"/>
          <w:lang w:val="en-US" w:eastAsia="zh-CN"/>
        </w:rPr>
        <w:t xml:space="preserve">        </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克拉玛依市数字化发展局</w:t>
      </w:r>
      <w:r>
        <w:rPr>
          <w:rFonts w:hint="default" w:ascii="Times New Roman" w:hAnsi="Times New Roman" w:eastAsia="仿宋_GB2312" w:cs="Times New Roman"/>
          <w:b w:val="0"/>
          <w:bCs w:val="0"/>
          <w:color w:val="000000"/>
          <w:sz w:val="32"/>
          <w:szCs w:val="32"/>
        </w:rPr>
        <w:t>代章）</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年  月   日</w:t>
      </w:r>
      <w:r>
        <w:rPr>
          <w:rFonts w:hint="default" w:ascii="Times New Roman" w:hAnsi="Times New Roman" w:eastAsia="仿宋_GB2312" w:cs="Times New Roman"/>
          <w:b w:val="0"/>
          <w:bCs w:val="0"/>
          <w:color w:val="000000"/>
          <w:sz w:val="32"/>
          <w:szCs w:val="32"/>
          <w:lang w:val="en-US" w:eastAsia="zh-CN"/>
        </w:rPr>
        <w:t xml:space="preserve">        </w:t>
      </w:r>
    </w:p>
    <w:p>
      <w:pPr>
        <w:ind w:firstLine="600"/>
        <w:jc w:val="left"/>
        <w:rPr>
          <w:rFonts w:hint="default" w:ascii="Times New Roman" w:hAnsi="Times New Roman" w:eastAsia="仿宋_GB2312" w:cs="Times New Roman"/>
          <w:b w:val="0"/>
          <w:bCs w:val="0"/>
          <w:color w:val="000000"/>
          <w:sz w:val="32"/>
          <w:szCs w:val="32"/>
        </w:rPr>
      </w:pPr>
    </w:p>
    <w:p>
      <w:pPr>
        <w:ind w:firstLine="6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抄送：市公安局、市交通局</w:t>
      </w:r>
    </w:p>
    <w:p>
      <w:pPr>
        <w:jc w:val="right"/>
        <w:rPr>
          <w:rFonts w:hint="default" w:ascii="Times New Roman" w:hAnsi="Times New Roman" w:eastAsia="仿宋_GB2312" w:cs="Times New Roman"/>
          <w:b w:val="0"/>
          <w:bCs w:val="0"/>
          <w:color w:val="000000"/>
          <w:sz w:val="32"/>
          <w:szCs w:val="32"/>
        </w:rPr>
        <w:sectPr>
          <w:headerReference r:id="rId60" w:type="first"/>
          <w:footerReference r:id="rId62" w:type="first"/>
          <w:headerReference r:id="rId59" w:type="default"/>
          <w:footerReference r:id="rId61"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32"/>
          <w:szCs w:val="32"/>
        </w:rPr>
        <w:t>附件</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示范应用通知内容</w:t>
      </w:r>
    </w:p>
    <w:p>
      <w:pPr>
        <w:ind w:firstLine="0" w:firstLineChars="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一、示范应用主体：</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二、示范应用车辆：</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三、示范应用周期：</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四、示范应用路段：</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五、示范应用</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六、示范应用项目：</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七、临时行驶车牌号：</w:t>
      </w:r>
    </w:p>
    <w:p>
      <w:pPr>
        <w:ind w:firstLine="0" w:firstLineChars="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rPr>
        <w:sectPr>
          <w:headerReference r:id="rId64" w:type="first"/>
          <w:footerReference r:id="rId66" w:type="first"/>
          <w:headerReference r:id="rId63" w:type="default"/>
          <w:footerReference r:id="rId65"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附件9</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示范应用变更信息表</w:t>
      </w:r>
    </w:p>
    <w:p>
      <w:pPr>
        <w:ind w:firstLine="0" w:firstLineChars="0"/>
        <w:rPr>
          <w:rFonts w:hint="default" w:ascii="Times New Roman" w:hAnsi="Times New Roman" w:eastAsia="仿宋_GB2312" w:cs="Times New Roman"/>
          <w:b w:val="0"/>
          <w:bCs w:val="0"/>
          <w:color w:val="000000"/>
          <w:sz w:val="44"/>
          <w:szCs w:val="44"/>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一、示范应用主体：</w:t>
      </w:r>
    </w:p>
    <w:p>
      <w:pPr>
        <w:ind w:firstLine="600"/>
        <w:rPr>
          <w:rFonts w:hint="default" w:ascii="Times New Roman" w:hAnsi="Times New Roman" w:eastAsia="黑体" w:cs="Times New Roman"/>
          <w:b w:val="0"/>
          <w:bCs w:val="0"/>
          <w:color w:val="000000"/>
          <w:sz w:val="32"/>
          <w:szCs w:val="32"/>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二、示范应用车辆变更信息表：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临时行驶车牌号</w:t>
            </w:r>
          </w:p>
        </w:tc>
        <w:tc>
          <w:tcPr>
            <w:tcW w:w="6677"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事故情况</w:t>
            </w:r>
          </w:p>
        </w:tc>
        <w:tc>
          <w:tcPr>
            <w:tcW w:w="6677"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是否有未处理的交通事故：□是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变更信息</w:t>
            </w:r>
          </w:p>
        </w:tc>
        <w:tc>
          <w:tcPr>
            <w:tcW w:w="6677"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bl>
    <w:p>
      <w:pPr>
        <w:ind w:firstLine="600"/>
        <w:rPr>
          <w:rFonts w:hint="default" w:ascii="Times New Roman" w:hAnsi="Times New Roman" w:eastAsia="黑体" w:cs="Times New Roman"/>
          <w:b w:val="0"/>
          <w:bCs w:val="0"/>
          <w:color w:val="000000"/>
          <w:sz w:val="30"/>
          <w:szCs w:val="24"/>
        </w:rPr>
      </w:pPr>
      <w:r>
        <w:rPr>
          <w:rFonts w:hint="default" w:ascii="Times New Roman" w:hAnsi="Times New Roman" w:eastAsia="黑体" w:cs="Times New Roman"/>
          <w:b w:val="0"/>
          <w:bCs w:val="0"/>
          <w:color w:val="000000"/>
          <w:sz w:val="30"/>
          <w:szCs w:val="24"/>
        </w:rPr>
        <w:t>三、示范应用</w:t>
      </w:r>
      <w:r>
        <w:rPr>
          <w:rFonts w:hint="default" w:ascii="Times New Roman" w:hAnsi="Times New Roman" w:eastAsia="黑体" w:cs="Times New Roman"/>
          <w:b w:val="0"/>
          <w:bCs w:val="0"/>
          <w:color w:val="000000"/>
          <w:sz w:val="30"/>
          <w:szCs w:val="24"/>
          <w:lang w:val="en-US" w:eastAsia="zh-CN"/>
        </w:rPr>
        <w:t>安全员</w:t>
      </w:r>
      <w:r>
        <w:rPr>
          <w:rFonts w:hint="default" w:ascii="Times New Roman" w:hAnsi="Times New Roman" w:eastAsia="黑体" w:cs="Times New Roman"/>
          <w:b w:val="0"/>
          <w:bCs w:val="0"/>
          <w:color w:val="000000"/>
          <w:sz w:val="30"/>
          <w:szCs w:val="24"/>
        </w:rPr>
        <w:t>变更信息表：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268"/>
        <w:gridCol w:w="1701"/>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姓名</w:t>
            </w:r>
          </w:p>
        </w:tc>
        <w:tc>
          <w:tcPr>
            <w:tcW w:w="2268"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p>
        </w:tc>
        <w:tc>
          <w:tcPr>
            <w:tcW w:w="1701"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身份证号</w:t>
            </w:r>
          </w:p>
        </w:tc>
        <w:tc>
          <w:tcPr>
            <w:tcW w:w="3546"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驾驶证号</w:t>
            </w:r>
          </w:p>
        </w:tc>
        <w:tc>
          <w:tcPr>
            <w:tcW w:w="2268"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p>
        </w:tc>
        <w:tc>
          <w:tcPr>
            <w:tcW w:w="1701"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变更状态</w:t>
            </w:r>
          </w:p>
        </w:tc>
        <w:tc>
          <w:tcPr>
            <w:tcW w:w="3546" w:type="dxa"/>
            <w:noWrap w:val="0"/>
            <w:vAlign w:val="center"/>
          </w:tcPr>
          <w:p>
            <w:pPr>
              <w:ind w:firstLine="0" w:firstLineChars="0"/>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□新增  □删减</w:t>
            </w:r>
          </w:p>
        </w:tc>
      </w:tr>
    </w:tbl>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四、示范应用主体承诺：</w:t>
      </w:r>
    </w:p>
    <w:p>
      <w:pPr>
        <w:ind w:firstLine="60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本单位所提交的材料真实有效，愿意承担相关法律责任。</w:t>
      </w:r>
    </w:p>
    <w:p>
      <w:pPr>
        <w:ind w:firstLine="600"/>
        <w:rPr>
          <w:rFonts w:hint="default" w:ascii="Times New Roman" w:hAnsi="Times New Roman" w:eastAsia="宋体" w:cs="Times New Roman"/>
          <w:color w:val="000000"/>
          <w:sz w:val="32"/>
          <w:szCs w:val="32"/>
        </w:rPr>
      </w:pPr>
    </w:p>
    <w:p>
      <w:pPr>
        <w:ind w:firstLine="600"/>
        <w:rPr>
          <w:rFonts w:hint="default" w:ascii="Times New Roman" w:hAnsi="Times New Roman" w:eastAsia="宋体" w:cs="Times New Roman"/>
          <w:color w:val="000000"/>
          <w:sz w:val="32"/>
          <w:szCs w:val="32"/>
        </w:rPr>
      </w:pPr>
    </w:p>
    <w:p>
      <w:pPr>
        <w:ind w:firstLine="600"/>
        <w:rPr>
          <w:rFonts w:hint="default" w:ascii="Times New Roman" w:hAnsi="Times New Roman" w:eastAsia="宋体" w:cs="Times New Roman"/>
          <w:color w:val="000000"/>
          <w:sz w:val="32"/>
          <w:szCs w:val="32"/>
        </w:rPr>
      </w:pPr>
    </w:p>
    <w:p>
      <w:pPr>
        <w:wordWrap w:val="0"/>
        <w:ind w:firstLine="600"/>
        <w:jc w:val="righ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法定代表人签字（签章）：    </w:t>
      </w:r>
    </w:p>
    <w:p>
      <w:pPr>
        <w:wordWrap w:val="0"/>
        <w:ind w:firstLine="600"/>
        <w:jc w:val="righ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单位公章：    </w:t>
      </w:r>
    </w:p>
    <w:p>
      <w:pPr>
        <w:ind w:firstLine="600"/>
        <w:jc w:val="right"/>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年   月   日</w:t>
      </w:r>
    </w:p>
    <w:p>
      <w:pPr>
        <w:ind w:firstLine="0" w:firstLineChars="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rPr>
        <w:sectPr>
          <w:headerReference r:id="rId68" w:type="first"/>
          <w:footerReference r:id="rId70" w:type="first"/>
          <w:headerReference r:id="rId67" w:type="default"/>
          <w:footerReference r:id="rId69"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附件10</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示范运营申请材料</w:t>
      </w:r>
    </w:p>
    <w:p>
      <w:pPr>
        <w:ind w:firstLine="0" w:firstLineChars="0"/>
        <w:jc w:val="center"/>
        <w:rPr>
          <w:rFonts w:hint="default" w:ascii="Times New Roman" w:hAnsi="Times New Roman" w:eastAsia="黑体" w:cs="Times New Roman"/>
          <w:b w:val="0"/>
          <w:bCs w:val="0"/>
          <w:color w:val="000000"/>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65"/>
        <w:gridCol w:w="603"/>
        <w:gridCol w:w="133"/>
        <w:gridCol w:w="90"/>
        <w:gridCol w:w="1534"/>
        <w:gridCol w:w="508"/>
        <w:gridCol w:w="398"/>
        <w:gridCol w:w="507"/>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一、企业声明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申请主体</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声明内容</w:t>
            </w:r>
          </w:p>
        </w:tc>
        <w:tc>
          <w:tcPr>
            <w:tcW w:w="6948" w:type="dxa"/>
            <w:gridSpan w:val="9"/>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我单位声明如下：</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1. 申请车辆已取得示范应用资格</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2.将按要求做好测试车辆的数据采集和传送</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3.测试</w:t>
            </w:r>
            <w:r>
              <w:rPr>
                <w:rFonts w:hint="default" w:ascii="Times New Roman" w:hAnsi="Times New Roman" w:cs="Times New Roman"/>
                <w:color w:val="000000"/>
                <w:spacing w:val="-1"/>
                <w:sz w:val="24"/>
                <w:szCs w:val="24"/>
                <w:lang w:val="en-US" w:eastAsia="zh-CN"/>
              </w:rPr>
              <w:t>安全员</w:t>
            </w:r>
            <w:r>
              <w:rPr>
                <w:rFonts w:hint="default" w:ascii="Times New Roman" w:hAnsi="Times New Roman" w:eastAsia="仿宋_GB2312" w:cs="Times New Roman"/>
                <w:color w:val="000000"/>
                <w:spacing w:val="-1"/>
                <w:sz w:val="24"/>
                <w:szCs w:val="24"/>
              </w:rPr>
              <w:t>已通过相关培训合格且已被授权进行</w:t>
            </w:r>
            <w:r>
              <w:rPr>
                <w:rFonts w:hint="default" w:ascii="Times New Roman" w:hAnsi="Times New Roman" w:cs="Times New Roman"/>
                <w:color w:val="000000"/>
                <w:spacing w:val="-1"/>
                <w:sz w:val="24"/>
                <w:szCs w:val="24"/>
                <w:lang w:eastAsia="zh-CN"/>
              </w:rPr>
              <w:t>智能网联汽车</w:t>
            </w:r>
            <w:r>
              <w:rPr>
                <w:rFonts w:hint="default" w:ascii="Times New Roman" w:hAnsi="Times New Roman" w:eastAsia="仿宋_GB2312" w:cs="Times New Roman"/>
                <w:color w:val="000000"/>
                <w:spacing w:val="-1"/>
                <w:sz w:val="24"/>
                <w:szCs w:val="24"/>
              </w:rPr>
              <w:t>道路测试</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lang w:eastAsia="zh-CN"/>
              </w:rPr>
            </w:pPr>
            <w:r>
              <w:rPr>
                <w:rFonts w:hint="default" w:ascii="Times New Roman" w:hAnsi="Times New Roman" w:eastAsia="仿宋_GB2312" w:cs="Times New Roman"/>
                <w:color w:val="000000"/>
                <w:spacing w:val="-1"/>
                <w:sz w:val="24"/>
                <w:szCs w:val="24"/>
              </w:rPr>
              <w:t>4.将严格遵守《克拉玛依市</w:t>
            </w:r>
            <w:r>
              <w:rPr>
                <w:rFonts w:hint="default" w:ascii="Times New Roman" w:hAnsi="Times New Roman" w:cs="Times New Roman"/>
                <w:color w:val="000000"/>
                <w:spacing w:val="-1"/>
                <w:sz w:val="24"/>
                <w:szCs w:val="24"/>
                <w:lang w:eastAsia="zh-CN"/>
              </w:rPr>
              <w:t>智能网联汽车</w:t>
            </w:r>
            <w:r>
              <w:rPr>
                <w:rFonts w:hint="default" w:ascii="Times New Roman" w:hAnsi="Times New Roman" w:eastAsia="仿宋_GB2312" w:cs="Times New Roman"/>
                <w:color w:val="000000"/>
                <w:spacing w:val="-1"/>
                <w:sz w:val="24"/>
                <w:szCs w:val="24"/>
              </w:rPr>
              <w:t>测试与示范管理办法（试行）》及相关法律法规规定</w:t>
            </w:r>
            <w:r>
              <w:rPr>
                <w:rFonts w:hint="default" w:ascii="Times New Roman" w:hAnsi="Times New Roman" w:eastAsia="仿宋_GB2312" w:cs="Times New Roman"/>
                <w:color w:val="000000"/>
                <w:spacing w:val="-1"/>
                <w:sz w:val="24"/>
                <w:szCs w:val="24"/>
                <w:lang w:eastAsia="zh-CN"/>
              </w:rPr>
              <w:t>。</w:t>
            </w:r>
          </w:p>
          <w:p>
            <w:pPr>
              <w:spacing w:line="360" w:lineRule="auto"/>
              <w:ind w:firstLine="476"/>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5.所提交的申请材料及相关文件真实有效。</w:t>
            </w: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firstLine="0" w:firstLineChars="0"/>
              <w:rPr>
                <w:rFonts w:hint="default" w:ascii="Times New Roman" w:hAnsi="Times New Roman" w:eastAsia="仿宋_GB2312" w:cs="Times New Roman"/>
                <w:color w:val="000000"/>
                <w:spacing w:val="-1"/>
                <w:sz w:val="24"/>
                <w:szCs w:val="24"/>
              </w:rPr>
            </w:pPr>
          </w:p>
          <w:p>
            <w:pPr>
              <w:spacing w:line="360" w:lineRule="auto"/>
              <w:ind w:right="1956" w:rightChars="600"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法定代表人签字（签章）：</w:t>
            </w:r>
          </w:p>
          <w:p>
            <w:pPr>
              <w:spacing w:line="360" w:lineRule="auto"/>
              <w:ind w:right="1956" w:rightChars="600"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单位公章：</w:t>
            </w:r>
          </w:p>
          <w:p>
            <w:pPr>
              <w:wordWrap w:val="0"/>
              <w:spacing w:line="360" w:lineRule="auto"/>
              <w:ind w:firstLine="0" w:firstLineChars="0"/>
              <w:jc w:val="righ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8"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二、示范运营主体基本信息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注册名称</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注册资本</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业务范围</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center"/>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三、示范运营车辆基本信息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申请车辆数</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生产企业</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车辆型号</w:t>
            </w:r>
          </w:p>
        </w:tc>
        <w:tc>
          <w:tcPr>
            <w:tcW w:w="1568"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65" w:type="dxa"/>
            <w:gridSpan w:val="4"/>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车辆种类</w:t>
            </w:r>
          </w:p>
        </w:tc>
        <w:tc>
          <w:tcPr>
            <w:tcW w:w="3115"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车辆识别代号</w:t>
            </w:r>
          </w:p>
        </w:tc>
        <w:tc>
          <w:tcPr>
            <w:tcW w:w="1568"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65" w:type="dxa"/>
            <w:gridSpan w:val="4"/>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生产日期</w:t>
            </w:r>
          </w:p>
        </w:tc>
        <w:tc>
          <w:tcPr>
            <w:tcW w:w="3115"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临时行驶车牌号</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示范应用里程</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交通违法次数</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交通事故次数</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四、示范运营计划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项目负责人</w:t>
            </w:r>
          </w:p>
        </w:tc>
        <w:tc>
          <w:tcPr>
            <w:tcW w:w="1791" w:type="dxa"/>
            <w:gridSpan w:val="4"/>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440"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联系电话</w:t>
            </w:r>
          </w:p>
        </w:tc>
        <w:tc>
          <w:tcPr>
            <w:tcW w:w="2717"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示范运营周期</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示范运营路线</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示范运营时段</w:t>
            </w:r>
          </w:p>
        </w:tc>
        <w:tc>
          <w:tcPr>
            <w:tcW w:w="6948" w:type="dxa"/>
            <w:gridSpan w:val="9"/>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示范运营方案</w:t>
            </w:r>
          </w:p>
        </w:tc>
        <w:tc>
          <w:tcPr>
            <w:tcW w:w="6948" w:type="dxa"/>
            <w:gridSpan w:val="9"/>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包含但不限于：运行模式、组织架构、组织方式、运营调度、管理平台、操作流程、预约方式、收费方式、服务监督、安全管理制度和相应承诺等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center"/>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五、示范运营</w:t>
            </w:r>
            <w:r>
              <w:rPr>
                <w:rFonts w:hint="default" w:ascii="Times New Roman" w:hAnsi="Times New Roman" w:cs="Times New Roman"/>
                <w:color w:val="000000"/>
                <w:spacing w:val="-1"/>
                <w:sz w:val="24"/>
                <w:szCs w:val="24"/>
                <w:lang w:val="en-US" w:eastAsia="zh-CN"/>
              </w:rPr>
              <w:t>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序号</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姓名</w:t>
            </w: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年龄</w:t>
            </w: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证件类型</w:t>
            </w: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证件号码</w:t>
            </w:r>
          </w:p>
        </w:tc>
        <w:tc>
          <w:tcPr>
            <w:tcW w:w="221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测试</w:t>
            </w:r>
            <w:r>
              <w:rPr>
                <w:rFonts w:hint="default" w:ascii="Times New Roman" w:hAnsi="Times New Roman" w:cs="Times New Roman"/>
                <w:color w:val="000000"/>
                <w:spacing w:val="-1"/>
                <w:sz w:val="24"/>
                <w:szCs w:val="24"/>
                <w:lang w:val="en-US" w:eastAsia="zh-CN"/>
              </w:rPr>
              <w:t>安全员</w:t>
            </w:r>
            <w:r>
              <w:rPr>
                <w:rFonts w:hint="default" w:ascii="Times New Roman" w:hAnsi="Times New Roman" w:eastAsia="仿宋_GB2312" w:cs="Times New Roman"/>
                <w:color w:val="000000"/>
                <w:spacing w:val="-1"/>
                <w:sz w:val="24"/>
                <w:szCs w:val="24"/>
              </w:rPr>
              <w:t>或者其他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1</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1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2</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1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3</w:t>
            </w:r>
          </w:p>
        </w:tc>
        <w:tc>
          <w:tcPr>
            <w:tcW w:w="965"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736"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624" w:type="dxa"/>
            <w:gridSpan w:val="2"/>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1413" w:type="dxa"/>
            <w:gridSpan w:val="3"/>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c>
          <w:tcPr>
            <w:tcW w:w="2210" w:type="dxa"/>
            <w:noWrap w:val="0"/>
            <w:vAlign w:val="center"/>
          </w:tcPr>
          <w:p>
            <w:pPr>
              <w:spacing w:line="360" w:lineRule="auto"/>
              <w:ind w:firstLine="0" w:firstLineChars="0"/>
              <w:jc w:val="center"/>
              <w:rPr>
                <w:rFonts w:hint="default" w:ascii="Times New Roman" w:hAnsi="Times New Roman" w:eastAsia="仿宋_GB2312" w:cs="Times New Roman"/>
                <w:color w:val="000000"/>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六、示范应用阶段完整总结报告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注：需提供示范运营车辆的示范应用情况总结报告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七、道路运输资质和能力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注：需提供示范运营主体具备道路运输资质和能力的材料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八、示范运营风险分析及应对方案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jc w:val="left"/>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注：需提供示范运营风险分析报告及应急预案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九、车辆网络和数据安全的管理制度、保障机制、验证情况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0"/>
            <w:noWrap w:val="0"/>
            <w:vAlign w:val="top"/>
          </w:tcPr>
          <w:p>
            <w:pPr>
              <w:spacing w:line="360" w:lineRule="auto"/>
              <w:ind w:firstLine="0" w:firstLineChars="0"/>
              <w:rPr>
                <w:rFonts w:hint="default" w:ascii="Times New Roman" w:hAnsi="Times New Roman" w:eastAsia="仿宋_GB2312" w:cs="Times New Roman"/>
                <w:color w:val="000000"/>
                <w:spacing w:val="-1"/>
                <w:sz w:val="24"/>
                <w:szCs w:val="24"/>
              </w:rPr>
            </w:pPr>
            <w:r>
              <w:rPr>
                <w:rFonts w:hint="default" w:ascii="Times New Roman" w:hAnsi="Times New Roman" w:eastAsia="仿宋_GB2312" w:cs="Times New Roman"/>
                <w:color w:val="000000"/>
                <w:spacing w:val="-1"/>
                <w:sz w:val="24"/>
                <w:szCs w:val="24"/>
              </w:rPr>
              <w:t>注：需提供车辆网络和数据安全方案</w:t>
            </w:r>
          </w:p>
        </w:tc>
      </w:tr>
    </w:tbl>
    <w:p>
      <w:pPr>
        <w:ind w:firstLine="0" w:firstLineChars="0"/>
        <w:rPr>
          <w:rFonts w:hint="default" w:ascii="Times New Roman" w:hAnsi="Times New Roman" w:eastAsia="仿宋_GB2312" w:cs="Times New Roman"/>
          <w:b w:val="0"/>
          <w:bCs w:val="0"/>
          <w:color w:val="000000"/>
        </w:rPr>
        <w:sectPr>
          <w:headerReference r:id="rId72" w:type="first"/>
          <w:footerReference r:id="rId74" w:type="first"/>
          <w:headerReference r:id="rId71" w:type="default"/>
          <w:footerReference r:id="rId73"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附件11</w:t>
      </w:r>
    </w:p>
    <w:p>
      <w:pPr>
        <w:ind w:firstLine="0" w:firstLineChars="0"/>
        <w:jc w:val="center"/>
        <w:rPr>
          <w:rFonts w:hint="default" w:ascii="Times New Roman" w:hAnsi="Times New Roman" w:eastAsia="仿宋_GB2312"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示范运营通知书</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u w:val="single"/>
        </w:rPr>
        <w:t xml:space="preserve">              </w:t>
      </w:r>
      <w:r>
        <w:rPr>
          <w:rFonts w:hint="default" w:ascii="Times New Roman" w:hAnsi="Times New Roman" w:eastAsia="仿宋_GB2312" w:cs="Times New Roman"/>
          <w:b w:val="0"/>
          <w:bCs w:val="0"/>
          <w:color w:val="000000"/>
          <w:sz w:val="32"/>
          <w:szCs w:val="32"/>
        </w:rPr>
        <w:t>：</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经克拉玛依市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w:t>
      </w:r>
      <w:r>
        <w:rPr>
          <w:rFonts w:hint="default" w:ascii="Times New Roman" w:hAnsi="Times New Roman" w:cs="Times New Roman"/>
          <w:b w:val="0"/>
          <w:bCs w:val="0"/>
          <w:color w:val="000000"/>
          <w:sz w:val="32"/>
          <w:szCs w:val="32"/>
          <w:lang w:val="en-US" w:eastAsia="zh-CN"/>
        </w:rPr>
        <w:t>示范</w:t>
      </w:r>
      <w:r>
        <w:rPr>
          <w:rFonts w:hint="default" w:ascii="Times New Roman" w:hAnsi="Times New Roman" w:eastAsia="仿宋_GB2312" w:cs="Times New Roman"/>
          <w:b w:val="0"/>
          <w:bCs w:val="0"/>
          <w:color w:val="000000"/>
          <w:sz w:val="32"/>
          <w:szCs w:val="32"/>
        </w:rPr>
        <w:t>工作推进小组审核，同意你单位按照《克拉玛依市</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测试与示范管理办法（试行）》，在本市行政区域范围内指定的测试路段进行</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示范运营，具体通知内容见附件。</w:t>
      </w: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特此通知。</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附件：</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示范</w:t>
      </w:r>
      <w:r>
        <w:rPr>
          <w:rFonts w:hint="default" w:ascii="Times New Roman" w:hAnsi="Times New Roman" w:eastAsia="仿宋_GB2312" w:cs="Times New Roman"/>
          <w:b w:val="0"/>
          <w:bCs w:val="0"/>
          <w:color w:val="000000"/>
          <w:sz w:val="32"/>
          <w:szCs w:val="32"/>
        </w:rPr>
        <w:t>应用</w:t>
      </w:r>
      <w:r>
        <w:rPr>
          <w:rFonts w:hint="default" w:ascii="Times New Roman" w:hAnsi="Times New Roman" w:eastAsia="仿宋_GB2312" w:cs="Times New Roman"/>
          <w:b w:val="0"/>
          <w:bCs w:val="0"/>
          <w:color w:val="000000"/>
          <w:sz w:val="32"/>
          <w:szCs w:val="32"/>
        </w:rPr>
        <w:t>运营内容</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cs="Times New Roman"/>
          <w:b w:val="0"/>
          <w:bCs w:val="0"/>
          <w:color w:val="000000"/>
          <w:sz w:val="32"/>
          <w:szCs w:val="32"/>
          <w:lang w:eastAsia="zh-CN"/>
        </w:rPr>
        <w:t>智能网联汽车</w:t>
      </w:r>
      <w:r>
        <w:rPr>
          <w:rFonts w:hint="default" w:ascii="Times New Roman" w:hAnsi="Times New Roman" w:eastAsia="仿宋_GB2312" w:cs="Times New Roman"/>
          <w:b w:val="0"/>
          <w:bCs w:val="0"/>
          <w:color w:val="000000"/>
          <w:sz w:val="32"/>
          <w:szCs w:val="32"/>
        </w:rPr>
        <w:t>测试与</w:t>
      </w:r>
      <w:r>
        <w:rPr>
          <w:rFonts w:hint="default" w:ascii="Times New Roman" w:hAnsi="Times New Roman" w:cs="Times New Roman"/>
          <w:b w:val="0"/>
          <w:bCs w:val="0"/>
          <w:color w:val="000000"/>
          <w:sz w:val="32"/>
          <w:szCs w:val="32"/>
          <w:lang w:val="en-US" w:eastAsia="zh-CN"/>
        </w:rPr>
        <w:t xml:space="preserve">       </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示范工作推进小组</w:t>
      </w:r>
      <w:r>
        <w:rPr>
          <w:rFonts w:hint="default" w:ascii="Times New Roman" w:hAnsi="Times New Roman" w:cs="Times New Roman"/>
          <w:b w:val="0"/>
          <w:bCs w:val="0"/>
          <w:color w:val="000000"/>
          <w:sz w:val="32"/>
          <w:szCs w:val="32"/>
          <w:lang w:val="en-US" w:eastAsia="zh-CN"/>
        </w:rPr>
        <w:t xml:space="preserve">        </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rPr>
        <w:t>克拉玛依市数字化发展局</w:t>
      </w:r>
      <w:r>
        <w:rPr>
          <w:rFonts w:hint="default" w:ascii="Times New Roman" w:hAnsi="Times New Roman" w:eastAsia="仿宋_GB2312" w:cs="Times New Roman"/>
          <w:b w:val="0"/>
          <w:bCs w:val="0"/>
          <w:color w:val="000000"/>
          <w:sz w:val="32"/>
          <w:szCs w:val="32"/>
        </w:rPr>
        <w:t>代章）</w:t>
      </w:r>
    </w:p>
    <w:p>
      <w:pPr>
        <w:wordWrap w:val="0"/>
        <w:ind w:firstLine="600"/>
        <w:jc w:val="righ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年  月   日</w:t>
      </w:r>
      <w:r>
        <w:rPr>
          <w:rFonts w:hint="default" w:ascii="Times New Roman" w:hAnsi="Times New Roman" w:eastAsia="仿宋_GB2312" w:cs="Times New Roman"/>
          <w:b w:val="0"/>
          <w:bCs w:val="0"/>
          <w:color w:val="000000"/>
          <w:sz w:val="32"/>
          <w:szCs w:val="32"/>
          <w:lang w:val="en-US" w:eastAsia="zh-CN"/>
        </w:rPr>
        <w:t xml:space="preserve">        </w:t>
      </w:r>
    </w:p>
    <w:p>
      <w:pPr>
        <w:ind w:firstLine="600"/>
        <w:jc w:val="left"/>
        <w:rPr>
          <w:rFonts w:hint="default" w:ascii="Times New Roman" w:hAnsi="Times New Roman" w:eastAsia="仿宋_GB2312" w:cs="Times New Roman"/>
          <w:b w:val="0"/>
          <w:bCs w:val="0"/>
          <w:color w:val="000000"/>
          <w:sz w:val="32"/>
          <w:szCs w:val="32"/>
        </w:rPr>
      </w:pPr>
    </w:p>
    <w:p>
      <w:pPr>
        <w:ind w:firstLine="600"/>
        <w:jc w:val="lef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抄送：市公安局、市交通局</w:t>
      </w:r>
    </w:p>
    <w:p>
      <w:pPr>
        <w:jc w:val="center"/>
        <w:rPr>
          <w:rFonts w:hint="default" w:ascii="Times New Roman" w:hAnsi="Times New Roman" w:eastAsia="仿宋_GB2312" w:cs="Times New Roman"/>
          <w:b w:val="0"/>
          <w:bCs w:val="0"/>
          <w:color w:val="000000"/>
          <w:sz w:val="32"/>
          <w:szCs w:val="32"/>
        </w:rPr>
        <w:sectPr>
          <w:headerReference r:id="rId76" w:type="first"/>
          <w:footerReference r:id="rId78" w:type="first"/>
          <w:headerReference r:id="rId75" w:type="default"/>
          <w:footerReference r:id="rId77" w:type="default"/>
          <w:pgSz w:w="11906" w:h="16838"/>
          <w:pgMar w:top="1984" w:right="1531" w:bottom="1984" w:left="1531" w:header="851" w:footer="1049" w:gutter="0"/>
          <w:pgNumType w:fmt="decimal"/>
          <w:cols w:space="720" w:num="1"/>
          <w:docGrid w:type="linesAndChars" w:linePitch="585" w:charSpace="1229"/>
        </w:sectPr>
      </w:pPr>
    </w:p>
    <w:p>
      <w:pPr>
        <w:ind w:firstLine="0" w:firstLineChars="0"/>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32"/>
          <w:szCs w:val="32"/>
        </w:rPr>
        <w:t>附件</w:t>
      </w:r>
    </w:p>
    <w:p>
      <w:pPr>
        <w:ind w:firstLine="0" w:firstLineChars="0"/>
        <w:jc w:val="center"/>
        <w:rPr>
          <w:rFonts w:hint="default" w:ascii="Times New Roman" w:hAnsi="Times New Roman" w:eastAsia="黑体" w:cs="Times New Roman"/>
          <w:b w:val="0"/>
          <w:bCs w:val="0"/>
          <w:color w:val="000000"/>
          <w:szCs w:val="28"/>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示范运营通知内容</w:t>
      </w:r>
    </w:p>
    <w:p>
      <w:pPr>
        <w:ind w:firstLine="60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一、示范运营主体：</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二、示范运营车辆：</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三、示范运营周期：</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四、示范运营路段：</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五、示范运营</w:t>
      </w:r>
      <w:r>
        <w:rPr>
          <w:rFonts w:hint="default" w:ascii="Times New Roman" w:hAnsi="Times New Roman" w:cs="Times New Roman"/>
          <w:b w:val="0"/>
          <w:bCs w:val="0"/>
          <w:color w:val="000000"/>
          <w:sz w:val="32"/>
          <w:szCs w:val="32"/>
          <w:lang w:val="en-US" w:eastAsia="zh-CN"/>
        </w:rPr>
        <w:t>安全员</w:t>
      </w:r>
      <w:r>
        <w:rPr>
          <w:rFonts w:hint="default" w:ascii="Times New Roman" w:hAnsi="Times New Roman" w:eastAsia="仿宋_GB2312" w:cs="Times New Roman"/>
          <w:b w:val="0"/>
          <w:bCs w:val="0"/>
          <w:color w:val="000000"/>
          <w:sz w:val="32"/>
          <w:szCs w:val="32"/>
        </w:rPr>
        <w:t>：</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六、示范运营项目：</w:t>
      </w:r>
    </w:p>
    <w:p>
      <w:pPr>
        <w:ind w:firstLine="60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七、临时行驶车牌号：</w:t>
      </w:r>
    </w:p>
    <w:p>
      <w:pPr>
        <w:jc w:val="right"/>
        <w:rPr>
          <w:rFonts w:hint="default" w:ascii="Times New Roman" w:hAnsi="Times New Roman" w:eastAsia="仿宋_GB2312" w:cs="Times New Roman"/>
          <w:b w:val="0"/>
          <w:bCs w:val="0"/>
          <w:color w:val="000000"/>
          <w:sz w:val="32"/>
          <w:szCs w:val="32"/>
        </w:rPr>
        <w:sectPr>
          <w:headerReference r:id="rId80" w:type="first"/>
          <w:footerReference r:id="rId82" w:type="first"/>
          <w:headerReference r:id="rId79" w:type="default"/>
          <w:footerReference r:id="rId81" w:type="default"/>
          <w:pgSz w:w="11906" w:h="16838"/>
          <w:pgMar w:top="1984" w:right="1531" w:bottom="1984" w:left="1531" w:header="851" w:footer="1049" w:gutter="0"/>
          <w:pgNumType w:fmt="decimal"/>
          <w:cols w:space="720" w:num="1"/>
          <w:docGrid w:type="linesAndChars" w:linePitch="585" w:charSpace="1229"/>
        </w:sectPr>
      </w:pPr>
    </w:p>
    <w:p>
      <w:pPr>
        <w:ind w:firstLine="600"/>
        <w:jc w:val="right"/>
        <w:rPr>
          <w:rFonts w:hint="default" w:ascii="Times New Roman" w:hAnsi="Times New Roman" w:eastAsia="仿宋_GB2312" w:cs="Times New Roman"/>
          <w:b w:val="0"/>
          <w:bCs w:val="0"/>
          <w:color w:val="000000"/>
          <w:sz w:val="30"/>
          <w:szCs w:val="24"/>
        </w:rPr>
      </w:pPr>
    </w:p>
    <w:p>
      <w:pPr>
        <w:ind w:firstLine="0" w:firstLineChars="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附件12</w:t>
      </w:r>
    </w:p>
    <w:p>
      <w:pPr>
        <w:ind w:firstLine="0" w:firstLineChars="0"/>
        <w:jc w:val="center"/>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lang w:eastAsia="zh-CN"/>
        </w:rPr>
        <w:t>智能网联汽车</w:t>
      </w:r>
      <w:r>
        <w:rPr>
          <w:rFonts w:hint="default" w:ascii="Times New Roman" w:hAnsi="Times New Roman" w:eastAsia="黑体" w:cs="Times New Roman"/>
          <w:b w:val="0"/>
          <w:bCs w:val="0"/>
          <w:color w:val="000000"/>
          <w:sz w:val="44"/>
          <w:szCs w:val="44"/>
        </w:rPr>
        <w:t>示范运营变更信息表</w:t>
      </w:r>
    </w:p>
    <w:p>
      <w:pPr>
        <w:ind w:firstLine="0" w:firstLineChars="0"/>
        <w:rPr>
          <w:rFonts w:hint="default" w:ascii="Times New Roman" w:hAnsi="Times New Roman" w:eastAsia="仿宋_GB2312" w:cs="Times New Roman"/>
          <w:b w:val="0"/>
          <w:bCs w:val="0"/>
          <w:color w:val="000000"/>
          <w:sz w:val="30"/>
          <w:szCs w:val="24"/>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一、示范运营主体：</w:t>
      </w:r>
    </w:p>
    <w:p>
      <w:pPr>
        <w:ind w:firstLine="600"/>
        <w:rPr>
          <w:rFonts w:hint="default" w:ascii="Times New Roman" w:hAnsi="Times New Roman" w:eastAsia="黑体" w:cs="Times New Roman"/>
          <w:b w:val="0"/>
          <w:bCs w:val="0"/>
          <w:color w:val="000000"/>
          <w:sz w:val="32"/>
          <w:szCs w:val="32"/>
        </w:rPr>
      </w:pPr>
    </w:p>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二、示范运营车辆变更信息表：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临时行驶车牌号</w:t>
            </w:r>
          </w:p>
        </w:tc>
        <w:tc>
          <w:tcPr>
            <w:tcW w:w="6677"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事故情况</w:t>
            </w:r>
          </w:p>
        </w:tc>
        <w:tc>
          <w:tcPr>
            <w:tcW w:w="6677"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是否有未处理的交通事故：□是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变更信息</w:t>
            </w:r>
          </w:p>
        </w:tc>
        <w:tc>
          <w:tcPr>
            <w:tcW w:w="6677"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bl>
    <w:p>
      <w:pPr>
        <w:ind w:firstLine="560"/>
        <w:rPr>
          <w:rFonts w:hint="default" w:ascii="Times New Roman" w:hAnsi="Times New Roman" w:eastAsia="黑体" w:cs="Times New Roman"/>
          <w:b w:val="0"/>
          <w:bCs w:val="0"/>
          <w:color w:val="000000"/>
          <w:sz w:val="28"/>
        </w:rPr>
      </w:pPr>
      <w:r>
        <w:rPr>
          <w:rFonts w:hint="default" w:ascii="Times New Roman" w:hAnsi="Times New Roman" w:eastAsia="黑体" w:cs="Times New Roman"/>
          <w:b w:val="0"/>
          <w:bCs w:val="0"/>
          <w:color w:val="000000"/>
          <w:sz w:val="28"/>
        </w:rPr>
        <w:t>三、示范</w:t>
      </w:r>
      <w:r>
        <w:rPr>
          <w:rFonts w:hint="default" w:ascii="Times New Roman" w:hAnsi="Times New Roman" w:eastAsia="黑体" w:cs="Times New Roman"/>
          <w:b w:val="0"/>
          <w:bCs w:val="0"/>
          <w:color w:val="000000"/>
          <w:sz w:val="30"/>
          <w:szCs w:val="24"/>
        </w:rPr>
        <w:t>运营</w:t>
      </w:r>
      <w:r>
        <w:rPr>
          <w:rFonts w:hint="default" w:ascii="Times New Roman" w:hAnsi="Times New Roman" w:eastAsia="黑体" w:cs="Times New Roman"/>
          <w:b w:val="0"/>
          <w:bCs w:val="0"/>
          <w:color w:val="000000"/>
          <w:sz w:val="30"/>
          <w:szCs w:val="24"/>
          <w:lang w:val="en-US" w:eastAsia="zh-CN"/>
        </w:rPr>
        <w:t>安全员</w:t>
      </w:r>
      <w:r>
        <w:rPr>
          <w:rFonts w:hint="default" w:ascii="Times New Roman" w:hAnsi="Times New Roman" w:eastAsia="黑体" w:cs="Times New Roman"/>
          <w:b w:val="0"/>
          <w:bCs w:val="0"/>
          <w:color w:val="000000"/>
          <w:sz w:val="28"/>
        </w:rPr>
        <w:t>变更信息表：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268"/>
        <w:gridCol w:w="1701"/>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2268" w:type="dxa"/>
            <w:noWrap w:val="0"/>
            <w:vAlign w:val="center"/>
          </w:tcPr>
          <w:p>
            <w:pPr>
              <w:ind w:firstLine="0" w:firstLineChars="0"/>
              <w:jc w:val="center"/>
              <w:rPr>
                <w:rFonts w:hint="default" w:ascii="Times New Roman" w:hAnsi="Times New Roman" w:eastAsia="仿宋_GB2312" w:cs="Times New Roman"/>
                <w:color w:val="000000"/>
                <w:sz w:val="24"/>
                <w:szCs w:val="24"/>
              </w:rPr>
            </w:pPr>
          </w:p>
        </w:tc>
        <w:tc>
          <w:tcPr>
            <w:tcW w:w="1701"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w:t>
            </w:r>
          </w:p>
        </w:tc>
        <w:tc>
          <w:tcPr>
            <w:tcW w:w="3570" w:type="dxa"/>
            <w:noWrap w:val="0"/>
            <w:vAlign w:val="center"/>
          </w:tcPr>
          <w:p>
            <w:pPr>
              <w:ind w:firstLine="0" w:firstLineChars="0"/>
              <w:jc w:val="center"/>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c>
          <w:tcPr>
            <w:tcW w:w="1413"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驾驶证号</w:t>
            </w:r>
          </w:p>
        </w:tc>
        <w:tc>
          <w:tcPr>
            <w:tcW w:w="2268" w:type="dxa"/>
            <w:noWrap w:val="0"/>
            <w:vAlign w:val="center"/>
          </w:tcPr>
          <w:p>
            <w:pPr>
              <w:ind w:firstLine="0" w:firstLineChars="0"/>
              <w:jc w:val="center"/>
              <w:rPr>
                <w:rFonts w:hint="default" w:ascii="Times New Roman" w:hAnsi="Times New Roman" w:eastAsia="仿宋_GB2312" w:cs="Times New Roman"/>
                <w:color w:val="000000"/>
                <w:sz w:val="24"/>
                <w:szCs w:val="24"/>
              </w:rPr>
            </w:pPr>
          </w:p>
        </w:tc>
        <w:tc>
          <w:tcPr>
            <w:tcW w:w="1701"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变更状态</w:t>
            </w:r>
          </w:p>
        </w:tc>
        <w:tc>
          <w:tcPr>
            <w:tcW w:w="3570" w:type="dxa"/>
            <w:noWrap w:val="0"/>
            <w:vAlign w:val="center"/>
          </w:tcPr>
          <w:p>
            <w:pPr>
              <w:ind w:firstLine="0" w:firstLine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  □删减</w:t>
            </w:r>
          </w:p>
        </w:tc>
      </w:tr>
    </w:tbl>
    <w:p>
      <w:pPr>
        <w:ind w:firstLine="6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四、示范运营主体承诺：</w:t>
      </w:r>
    </w:p>
    <w:p>
      <w:pPr>
        <w:ind w:firstLine="0" w:firstLineChars="0"/>
        <w:jc w:val="center"/>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本单位所提交的材料真实有效，愿意承担相关法律责任。</w:t>
      </w:r>
    </w:p>
    <w:p>
      <w:pPr>
        <w:ind w:firstLine="600"/>
        <w:rPr>
          <w:rFonts w:hint="default" w:ascii="Times New Roman" w:hAnsi="Times New Roman" w:eastAsia="仿宋_GB2312" w:cs="Times New Roman"/>
          <w:b w:val="0"/>
          <w:bCs w:val="0"/>
          <w:color w:val="000000"/>
          <w:sz w:val="32"/>
          <w:szCs w:val="32"/>
        </w:rPr>
      </w:pPr>
    </w:p>
    <w:p>
      <w:pPr>
        <w:ind w:left="0" w:leftChars="0" w:firstLine="0" w:firstLineChars="0"/>
        <w:rPr>
          <w:rFonts w:hint="default" w:ascii="Times New Roman" w:hAnsi="Times New Roman" w:eastAsia="仿宋_GB2312" w:cs="Times New Roman"/>
          <w:b w:val="0"/>
          <w:bCs w:val="0"/>
          <w:color w:val="000000"/>
          <w:sz w:val="32"/>
          <w:szCs w:val="32"/>
        </w:rPr>
      </w:pPr>
    </w:p>
    <w:p>
      <w:pPr>
        <w:ind w:firstLine="600"/>
        <w:rPr>
          <w:rFonts w:hint="default" w:ascii="Times New Roman" w:hAnsi="Times New Roman" w:eastAsia="仿宋_GB2312" w:cs="Times New Roman"/>
          <w:b w:val="0"/>
          <w:bCs w:val="0"/>
          <w:color w:val="000000"/>
          <w:sz w:val="32"/>
          <w:szCs w:val="32"/>
        </w:rPr>
      </w:pPr>
    </w:p>
    <w:p>
      <w:pPr>
        <w:wordWrap w:val="0"/>
        <w:ind w:firstLine="600"/>
        <w:jc w:val="righ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法定代表人签字（签章）：    </w:t>
      </w:r>
    </w:p>
    <w:p>
      <w:pPr>
        <w:wordWrap w:val="0"/>
        <w:ind w:firstLine="600"/>
        <w:jc w:val="righ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单位公章：    </w:t>
      </w:r>
    </w:p>
    <w:p>
      <w:pPr>
        <w:ind w:firstLine="600"/>
        <w:jc w:val="right"/>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年   月   日</w:t>
      </w:r>
    </w:p>
    <w:sectPr>
      <w:headerReference r:id="rId84" w:type="first"/>
      <w:footerReference r:id="rId86" w:type="first"/>
      <w:headerReference r:id="rId83" w:type="default"/>
      <w:footerReference r:id="rId85" w:type="default"/>
      <w:pgSz w:w="11906" w:h="16838"/>
      <w:pgMar w:top="1984" w:right="1531" w:bottom="1984" w:left="1531" w:header="851" w:footer="1049" w:gutter="0"/>
      <w:pgNumType w:fmt="decimal"/>
      <w:cols w:space="720" w:num="1"/>
      <w:docGrid w:type="linesAndChars" w:linePitch="585"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52"/>
      </w:pPr>
      <w:r>
        <w:separator/>
      </w:r>
    </w:p>
  </w:endnote>
  <w:endnote w:type="continuationSeparator" w:id="1">
    <w:p>
      <w:pPr>
        <w:spacing w:line="240" w:lineRule="auto"/>
        <w:ind w:firstLine="6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方正公文黑体"/>
    <w:panose1 w:val="02010600030101010101"/>
    <w:charset w:val="86"/>
    <w:family w:val="auto"/>
    <w:pitch w:val="default"/>
    <w:sig w:usb0="00000000" w:usb1="00000000" w:usb2="00000016" w:usb3="00000000" w:csb0="0004000F" w:csb1="00000000"/>
  </w:font>
  <w:font w:name="方正公文黑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16</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20</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21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25</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30</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ind w:firstLine="360"/>
      <w:jc w:val="left"/>
      <w:rPr>
        <w:rFonts w:ascii="Times New Roman" w:hAnsi="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31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32</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33</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34</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39</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40</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42</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46</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47</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48</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9</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11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52"/>
      </w:pPr>
      <w:r>
        <w:separator/>
      </w:r>
    </w:p>
  </w:footnote>
  <w:footnote w:type="continuationSeparator" w:id="1">
    <w:p>
      <w:pPr>
        <w:spacing w:line="240" w:lineRule="auto"/>
        <w:ind w:firstLine="65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line="240" w:lineRule="auto"/>
      <w:ind w:firstLine="360"/>
      <w:jc w:val="center"/>
      <w:rPr>
        <w:rFonts w:ascii="Times New Roman" w:hAnsi="Times New Roman"/>
        <w:sz w:val="18"/>
        <w:szCs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319"/>
  <w:drawingGridVerticalSpacing w:val="293"/>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F6922"/>
    <w:rsid w:val="0A026946"/>
    <w:rsid w:val="0BA15CEB"/>
    <w:rsid w:val="0D2766C4"/>
    <w:rsid w:val="0DA46866"/>
    <w:rsid w:val="0EF34AB0"/>
    <w:rsid w:val="0F4573F0"/>
    <w:rsid w:val="10C655A0"/>
    <w:rsid w:val="116170AD"/>
    <w:rsid w:val="13486D30"/>
    <w:rsid w:val="15913C53"/>
    <w:rsid w:val="16236C31"/>
    <w:rsid w:val="1D277858"/>
    <w:rsid w:val="1DA97959"/>
    <w:rsid w:val="255019BD"/>
    <w:rsid w:val="260756A2"/>
    <w:rsid w:val="29170E8E"/>
    <w:rsid w:val="2EED2EFA"/>
    <w:rsid w:val="2EFC6CB2"/>
    <w:rsid w:val="320E7511"/>
    <w:rsid w:val="35701FBB"/>
    <w:rsid w:val="38154EF1"/>
    <w:rsid w:val="3CFA123A"/>
    <w:rsid w:val="3D6A0D51"/>
    <w:rsid w:val="3FDF4941"/>
    <w:rsid w:val="41BD7FA9"/>
    <w:rsid w:val="439F5006"/>
    <w:rsid w:val="45F10618"/>
    <w:rsid w:val="47A32682"/>
    <w:rsid w:val="4B425E94"/>
    <w:rsid w:val="4EE904F8"/>
    <w:rsid w:val="51E02BF6"/>
    <w:rsid w:val="51E6586D"/>
    <w:rsid w:val="520A59F3"/>
    <w:rsid w:val="5A494BC1"/>
    <w:rsid w:val="5BF1514D"/>
    <w:rsid w:val="605743AB"/>
    <w:rsid w:val="6696299A"/>
    <w:rsid w:val="67570767"/>
    <w:rsid w:val="67CB1BE4"/>
    <w:rsid w:val="6B9F44AA"/>
    <w:rsid w:val="6C5E5217"/>
    <w:rsid w:val="6DB15228"/>
    <w:rsid w:val="6E8E3022"/>
    <w:rsid w:val="734635D6"/>
    <w:rsid w:val="790F5FDB"/>
    <w:rsid w:val="7A140880"/>
    <w:rsid w:val="7AB578FC"/>
    <w:rsid w:val="7BCB3BE1"/>
    <w:rsid w:val="7CCB168D"/>
    <w:rsid w:val="EEF74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Calibri" w:eastAsia="仿宋_GB2312" w:cs="Times New Roman"/>
      <w:kern w:val="2"/>
      <w:sz w:val="32"/>
      <w:szCs w:val="22"/>
      <w:lang w:val="en-US" w:eastAsia="zh-CN" w:bidi="ar-SA"/>
    </w:rPr>
  </w:style>
  <w:style w:type="character" w:default="1" w:styleId="7">
    <w:name w:val="Default Paragraph Font"/>
    <w:semiHidden/>
    <w:qFormat/>
    <w:uiPriority w:val="0"/>
    <w:rPr>
      <w:rFonts w:ascii="Times New Roman"/>
    </w:rPr>
  </w:style>
  <w:style w:type="table" w:default="1" w:styleId="5">
    <w:name w:val="Normal Table"/>
    <w:semiHidden/>
    <w:qFormat/>
    <w:uiPriority w:val="0"/>
    <w:rPr>
      <w:rFonts w:ascii="Times New Roman"/>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Times New Roman"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9" Type="http://schemas.openxmlformats.org/officeDocument/2006/relationships/fontTable" Target="fontTable.xml"/><Relationship Id="rId88" Type="http://schemas.openxmlformats.org/officeDocument/2006/relationships/image" Target="media/image1.png"/><Relationship Id="rId87" Type="http://schemas.openxmlformats.org/officeDocument/2006/relationships/theme" Target="theme/theme1.xml"/><Relationship Id="rId86" Type="http://schemas.openxmlformats.org/officeDocument/2006/relationships/footer" Target="footer41.xml"/><Relationship Id="rId85" Type="http://schemas.openxmlformats.org/officeDocument/2006/relationships/footer" Target="footer40.xml"/><Relationship Id="rId84" Type="http://schemas.openxmlformats.org/officeDocument/2006/relationships/header" Target="header41.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footer" Target="footer38.xml"/><Relationship Id="rId80" Type="http://schemas.openxmlformats.org/officeDocument/2006/relationships/header" Target="header39.xml"/><Relationship Id="rId8" Type="http://schemas.openxmlformats.org/officeDocument/2006/relationships/footer" Target="footer1.xml"/><Relationship Id="rId79" Type="http://schemas.openxmlformats.org/officeDocument/2006/relationships/header" Target="header38.xml"/><Relationship Id="rId78" Type="http://schemas.openxmlformats.org/officeDocument/2006/relationships/footer" Target="footer37.xml"/><Relationship Id="rId77" Type="http://schemas.openxmlformats.org/officeDocument/2006/relationships/footer" Target="footer36.xml"/><Relationship Id="rId76" Type="http://schemas.openxmlformats.org/officeDocument/2006/relationships/header" Target="header37.xml"/><Relationship Id="rId75" Type="http://schemas.openxmlformats.org/officeDocument/2006/relationships/header" Target="header36.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header" Target="header35.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3.xml"/><Relationship Id="rId69" Type="http://schemas.openxmlformats.org/officeDocument/2006/relationships/footer" Target="footer32.xml"/><Relationship Id="rId68" Type="http://schemas.openxmlformats.org/officeDocument/2006/relationships/header" Target="header33.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footer" Target="footer30.xml"/><Relationship Id="rId64" Type="http://schemas.openxmlformats.org/officeDocument/2006/relationships/header" Target="header31.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footer" Target="footer28.xml"/><Relationship Id="rId60" Type="http://schemas.openxmlformats.org/officeDocument/2006/relationships/header" Target="header29.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footer" Target="footer26.xml"/><Relationship Id="rId56" Type="http://schemas.openxmlformats.org/officeDocument/2006/relationships/header" Target="header27.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10085</Words>
  <Characters>10166</Characters>
  <Lines>0</Lines>
  <Paragraphs>0</Paragraphs>
  <TotalTime>70</TotalTime>
  <ScaleCrop>false</ScaleCrop>
  <LinksUpToDate>false</LinksUpToDate>
  <CharactersWithSpaces>10321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2025-04-26T19:17:00Z</dcterms:created>
  <dc:creator>hello</dc:creator>
  <cp:lastModifiedBy>user</cp:lastModifiedBy>
  <cp:lastPrinted>2025-10-10T16:39:00Z</cp:lastPrinted>
  <dcterms:modified xsi:type="dcterms:W3CDTF">2026-04-22T19:49:34Z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KSOTemplateDocerSaveRecord">
    <vt:lpwstr>eyJoZGlkIjoiZWI3ZDk1NTYwMmJlMmUxNmQzOGQxYzAzYWViNjhlZjIiLCJ1c2VySWQiOiIyNzI5NDk5NDIifQ==</vt:lpwstr>
  </property>
  <property fmtid="{D5CDD505-2E9C-101B-9397-08002B2CF9AE}" pid="4" name="ICV">
    <vt:lpwstr>BDE358FD9F674C49942D2A1533897EA6_13</vt:lpwstr>
  </property>
</Properties>
</file>